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775" w:rsidRPr="00896C9F" w:rsidRDefault="00F81775" w:rsidP="00FF72B1">
      <w:pPr>
        <w:spacing w:after="0" w:line="240" w:lineRule="auto"/>
        <w:jc w:val="center"/>
        <w:outlineLvl w:val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pBdr>
          <w:bottom w:val="single" w:sz="4" w:space="1" w:color="auto"/>
        </w:pBdr>
        <w:spacing w:after="0" w:line="240" w:lineRule="auto"/>
        <w:jc w:val="center"/>
        <w:outlineLvl w:val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НАЦИОНАЛЬНЫЙ СТАНДАРТ РЕСПУБЛИКИ КАЗАХСТАН</w:t>
      </w: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Государственная система технического регулирования Республики Казахстан</w:t>
      </w: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B30F7B" w:rsidRPr="00896C9F" w:rsidRDefault="00B30F7B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B30F7B" w:rsidRPr="00896C9F" w:rsidRDefault="00B30F7B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B30F7B" w:rsidRPr="00896C9F" w:rsidRDefault="00B30F7B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B30F7B" w:rsidRPr="00896C9F" w:rsidRDefault="00B30F7B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B30F7B" w:rsidRPr="00896C9F" w:rsidRDefault="00B30F7B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B30F7B" w:rsidRPr="00896C9F" w:rsidRDefault="00B30F7B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right="2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96C9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Оценка соответствия</w:t>
      </w: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B30F7B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ТИ</w:t>
      </w:r>
      <w:r w:rsidR="00B30F7B"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ПОВЫЕ СХЕМЫ ОЦЕНКИ СООТВЕТСТВИЯ</w:t>
      </w:r>
    </w:p>
    <w:p w:rsidR="00B30F7B" w:rsidRPr="00896C9F" w:rsidRDefault="00B30F7B" w:rsidP="00FF72B1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F81775" w:rsidRPr="00896C9F" w:rsidRDefault="00B30F7B" w:rsidP="00FF72B1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Общие требования</w:t>
      </w: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896C9F" w:rsidRPr="00896C9F" w:rsidRDefault="00896C9F" w:rsidP="00FF72B1">
      <w:pPr>
        <w:pStyle w:val="a3"/>
        <w:tabs>
          <w:tab w:val="clear" w:pos="4677"/>
          <w:tab w:val="clear" w:pos="9355"/>
        </w:tabs>
        <w:jc w:val="center"/>
        <w:rPr>
          <w:rFonts w:ascii="Times New Roman" w:hAnsi="Times New Roman"/>
          <w:i/>
        </w:rPr>
      </w:pPr>
      <w:r w:rsidRPr="00896C9F">
        <w:rPr>
          <w:rFonts w:ascii="Times New Roman" w:hAnsi="Times New Roman"/>
          <w:b/>
          <w:iCs/>
        </w:rPr>
        <w:t>СТ РК ____</w:t>
      </w:r>
      <w:r w:rsidRPr="00896C9F">
        <w:rPr>
          <w:rStyle w:val="a7"/>
          <w:b/>
          <w:shd w:val="clear" w:color="auto" w:fill="FFFFFF"/>
        </w:rPr>
        <w:t>-</w:t>
      </w:r>
      <w:r w:rsidRPr="00896C9F">
        <w:rPr>
          <w:rStyle w:val="a7"/>
          <w:b/>
          <w:i w:val="0"/>
          <w:shd w:val="clear" w:color="auto" w:fill="FFFFFF"/>
        </w:rPr>
        <w:t>201</w:t>
      </w:r>
      <w:r w:rsidRPr="00896C9F">
        <w:rPr>
          <w:rStyle w:val="a7"/>
          <w:b/>
          <w:shd w:val="clear" w:color="auto" w:fill="FFFFFF"/>
        </w:rPr>
        <w:t>_</w:t>
      </w:r>
    </w:p>
    <w:p w:rsidR="00F81775" w:rsidRPr="00896C9F" w:rsidRDefault="00F81775" w:rsidP="00FF72B1">
      <w:pPr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B30F7B" w:rsidRPr="00896C9F" w:rsidRDefault="00B30F7B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B30F7B" w:rsidRPr="00896C9F" w:rsidRDefault="00B30F7B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B30F7B" w:rsidRPr="00896C9F" w:rsidRDefault="00B30F7B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Настоящий проект стандарта</w:t>
      </w:r>
      <w:r w:rsidR="00B30F7B"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 </w:t>
      </w: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не подлежит применению до его утверждения</w:t>
      </w: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B30F7B" w:rsidRPr="00896C9F" w:rsidRDefault="00B30F7B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B30F7B" w:rsidRPr="00896C9F" w:rsidRDefault="00B30F7B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B30F7B" w:rsidRPr="00896C9F" w:rsidRDefault="00B30F7B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Комитет технического регулирования и метрологии</w:t>
      </w: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Министерства торговли и интеграции Республики Казахстан</w:t>
      </w: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(Госстандарт)</w:t>
      </w: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Нур-Султан</w:t>
      </w:r>
    </w:p>
    <w:p w:rsidR="00F81775" w:rsidRPr="00896C9F" w:rsidRDefault="00F81775" w:rsidP="00FF72B1">
      <w:pPr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Предисловие</w:t>
      </w:r>
    </w:p>
    <w:p w:rsidR="00F81775" w:rsidRPr="00896C9F" w:rsidRDefault="00F81775" w:rsidP="00FF72B1">
      <w:pPr>
        <w:spacing w:after="0" w:line="240" w:lineRule="auto"/>
        <w:ind w:firstLine="567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1 РАЗРАБОТАН И ВНЕСЕН </w:t>
      </w: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>Республиканским государственным предприятием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</w: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2 УТВЕРЖДЕН И ВВЕДЕН В ДЕЙСТВИЕ </w:t>
      </w: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>Приказом Комитета технического регулирования и метрологии Министерства торговли и интеграции Республики Казахстан от ____________  № _______</w:t>
      </w: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3</w:t>
      </w: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В настоящем стандарте р</w:t>
      </w:r>
      <w:r w:rsidR="002B1793"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>еализованы нормы</w:t>
      </w:r>
      <w:r w:rsidR="002B1793" w:rsidRPr="00896C9F">
        <w:rPr>
          <w:rFonts w:ascii="Times New Roman" w:hAnsi="Times New Roman" w:cs="Times New Roman"/>
          <w:sz w:val="24"/>
          <w:szCs w:val="24"/>
        </w:rPr>
        <w:t xml:space="preserve"> </w:t>
      </w: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>Закон</w:t>
      </w:r>
      <w:r w:rsidR="002B1793"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>ов</w:t>
      </w: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Республики Казахстан «О техническом регулировании» от 9 ноября 2004 года N 603</w:t>
      </w:r>
      <w:r w:rsidR="002B1793"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>, «О стандартизации»                       от 5 октября 2018 года № 183-VІ</w:t>
      </w: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, постановления Правительства Республики Казахстан </w:t>
      </w:r>
      <w:r w:rsidR="002B1793"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>от 4 февраля 2008 года №90 «Об утверждении Технического регламента «Процедуры подтверждения соответствия»</w:t>
      </w: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4 СРОК ПЕРВОЙ ПРОВЕРКИ</w:t>
      </w:r>
      <w:r w:rsidR="002B1793"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</w:t>
      </w: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>20__ г.</w:t>
      </w: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ind w:firstLine="567"/>
        <w:jc w:val="both"/>
        <w:outlineLvl w:val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5 ВВЕДЕН ВПЕРВЫЕ </w:t>
      </w: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B1793" w:rsidRPr="00896C9F" w:rsidRDefault="002B1793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B1793" w:rsidRPr="00896C9F" w:rsidRDefault="002B1793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B1793" w:rsidRPr="00896C9F" w:rsidRDefault="002B1793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B1793" w:rsidRPr="00896C9F" w:rsidRDefault="002B1793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B1793" w:rsidRPr="00896C9F" w:rsidRDefault="002B1793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B1793" w:rsidRPr="00896C9F" w:rsidRDefault="002B1793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2B1793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i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i/>
          <w:sz w:val="24"/>
          <w:szCs w:val="24"/>
          <w:lang w:eastAsia="ru-RU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</w:t>
      </w: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B1793" w:rsidRPr="00896C9F" w:rsidRDefault="002B1793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B1793" w:rsidRPr="00896C9F" w:rsidRDefault="002B1793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B1793" w:rsidRPr="00896C9F" w:rsidRDefault="002B1793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B1793" w:rsidRPr="00896C9F" w:rsidRDefault="002B1793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B1793" w:rsidRPr="00896C9F" w:rsidRDefault="002B1793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B1793" w:rsidRPr="00896C9F" w:rsidRDefault="002B1793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B1793" w:rsidRPr="00896C9F" w:rsidRDefault="002B1793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B1793" w:rsidRPr="00896C9F" w:rsidRDefault="002B1793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B1793" w:rsidRPr="00896C9F" w:rsidRDefault="002B1793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  <w:sectPr w:rsidR="00F81775" w:rsidRPr="00896C9F" w:rsidSect="00CA35F1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418" w:right="1418" w:bottom="1418" w:left="1134" w:header="1021" w:footer="1021" w:gutter="0"/>
          <w:pgNumType w:fmt="upperRoman" w:start="1"/>
          <w:cols w:space="720"/>
          <w:titlePg/>
          <w:docGrid w:linePitch="360"/>
        </w:sectPr>
      </w:pPr>
    </w:p>
    <w:p w:rsidR="00F81775" w:rsidRPr="00896C9F" w:rsidRDefault="00F81775" w:rsidP="00FF72B1">
      <w:pPr>
        <w:pBdr>
          <w:bottom w:val="single" w:sz="4" w:space="1" w:color="auto"/>
        </w:pBdr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lastRenderedPageBreak/>
        <w:t>НАЦИОНАЛЬНЫЙ СТАНДАРТ РЕСПУБЛИКИ КАЗАХСТАН</w:t>
      </w: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Государственная система технического регулирования Республики Казахстан</w:t>
      </w: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val="kk-KZ"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val="kk-KZ" w:eastAsia="ru-RU"/>
        </w:rPr>
        <w:t>Оценка соответствия</w:t>
      </w:r>
    </w:p>
    <w:p w:rsidR="002B1793" w:rsidRPr="00896C9F" w:rsidRDefault="002B1793" w:rsidP="00FF72B1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val="kk-KZ" w:eastAsia="ru-RU"/>
        </w:rPr>
      </w:pPr>
    </w:p>
    <w:p w:rsidR="002B1793" w:rsidRPr="00896C9F" w:rsidRDefault="002B1793" w:rsidP="00FF72B1">
      <w:pPr>
        <w:widowControl w:val="0"/>
        <w:pBdr>
          <w:bottom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СХЕМЫ ОЦЕНКИ СООТВЕТСТВИЯ</w:t>
      </w:r>
    </w:p>
    <w:p w:rsidR="002B1793" w:rsidRPr="00896C9F" w:rsidRDefault="002B1793" w:rsidP="00FF72B1">
      <w:pPr>
        <w:widowControl w:val="0"/>
        <w:pBdr>
          <w:bottom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1775" w:rsidRPr="00896C9F" w:rsidRDefault="00F81775" w:rsidP="00FF72B1">
      <w:pPr>
        <w:widowControl w:val="0"/>
        <w:pBdr>
          <w:bottom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</w:t>
      </w:r>
    </w:p>
    <w:p w:rsidR="00F81775" w:rsidRPr="00896C9F" w:rsidRDefault="00F81775" w:rsidP="00FF72B1">
      <w:pPr>
        <w:widowControl w:val="0"/>
        <w:pBdr>
          <w:bottom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ind w:right="174" w:firstLine="567"/>
        <w:jc w:val="righ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Дата введения </w:t>
      </w: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>__________</w:t>
      </w: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ind w:firstLine="567"/>
        <w:jc w:val="both"/>
        <w:outlineLvl w:val="0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1 Область применения</w:t>
      </w: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>Настоящий стандарт устанавливает порядок применения типовых схем оценки соответствия при проведении работ по подтверждению соответствия продукции или услуг в государственной системе технического регулирования Республики Казахстан.</w:t>
      </w: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>Требования стандарта распространяются на аккредитованные органы по подтверждению соответствия и испытательные лаборатории (центров), органов контроля за их деятельностью, экспертов-аудиторов по подтверждению соответствия продукции и услуг, экспертов-аудиторов по аккредитации, а также других юридических и физических лиц, участвующих в деятельности в государственной системе технического регулирования Республики Казахстан.</w:t>
      </w: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2 Нормативные ссылки</w:t>
      </w: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F81775" w:rsidRPr="00896C9F" w:rsidRDefault="00896C9F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>Для применения настоящего стандарта необходимы следующие ссылочные документы по стандартизации:</w:t>
      </w: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>СТ РК 3.1-2001 Государственная система сертификации Республики Казахстан. Знак соответствия. Технические требования.</w:t>
      </w: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>СТ РК 3.4-2017 Государственная система технического регулирования Республики Казахстан. Формы сертификатов соответствия, декларации о соответствии и порядок их заполнения.</w:t>
      </w: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СТ РК 3.25-2001 Порядок маркирования продукции и услуг знаком соответствия. </w:t>
      </w:r>
    </w:p>
    <w:p w:rsidR="00896C9F" w:rsidRPr="00896C9F" w:rsidRDefault="00896C9F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896C9F" w:rsidRPr="00896C9F" w:rsidRDefault="00F81775" w:rsidP="00FF72B1">
      <w:pPr>
        <w:pStyle w:val="Default"/>
        <w:ind w:firstLine="567"/>
        <w:jc w:val="both"/>
        <w:rPr>
          <w:rFonts w:eastAsia="SimSun"/>
          <w:sz w:val="20"/>
          <w:szCs w:val="20"/>
          <w:lang w:eastAsia="ru-RU"/>
        </w:rPr>
      </w:pPr>
      <w:r w:rsidRPr="00896C9F">
        <w:rPr>
          <w:rFonts w:eastAsia="SimSun"/>
          <w:sz w:val="20"/>
          <w:szCs w:val="20"/>
          <w:lang w:eastAsia="ru-RU"/>
        </w:rPr>
        <w:t xml:space="preserve">Примечание </w:t>
      </w:r>
      <w:r w:rsidR="00896C9F" w:rsidRPr="00896C9F">
        <w:rPr>
          <w:rFonts w:eastAsia="SimSun"/>
          <w:sz w:val="20"/>
          <w:szCs w:val="20"/>
          <w:lang w:eastAsia="ru-RU"/>
        </w:rPr>
        <w:t>–</w:t>
      </w:r>
      <w:r w:rsidRPr="00896C9F">
        <w:rPr>
          <w:rFonts w:eastAsia="SimSun"/>
          <w:sz w:val="20"/>
          <w:szCs w:val="20"/>
          <w:lang w:eastAsia="ru-RU"/>
        </w:rPr>
        <w:t xml:space="preserve"> </w:t>
      </w:r>
      <w:r w:rsidR="0040732B" w:rsidRPr="0040732B">
        <w:rPr>
          <w:rFonts w:eastAsia="SimSun"/>
          <w:sz w:val="20"/>
          <w:szCs w:val="20"/>
          <w:lang w:eastAsia="ru-RU"/>
        </w:rPr>
        <w:t>При пользовании настоящим стандартом (рекомендациями по стандартизации)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Pr="00896C9F">
        <w:rPr>
          <w:rFonts w:eastAsia="SimSun"/>
          <w:sz w:val="20"/>
          <w:szCs w:val="20"/>
          <w:lang w:eastAsia="ru-RU"/>
        </w:rPr>
        <w:t>.</w:t>
      </w: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ind w:firstLine="567"/>
        <w:jc w:val="both"/>
        <w:outlineLvl w:val="0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3 Термины и определения</w:t>
      </w:r>
    </w:p>
    <w:p w:rsidR="00F81775" w:rsidRPr="00896C9F" w:rsidRDefault="00F81775" w:rsidP="00FF72B1">
      <w:pPr>
        <w:spacing w:after="0" w:line="240" w:lineRule="auto"/>
        <w:ind w:firstLine="567"/>
        <w:jc w:val="both"/>
        <w:outlineLvl w:val="0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ind w:firstLine="567"/>
        <w:jc w:val="both"/>
        <w:outlineLvl w:val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>В настоящем стандарте применяются (используются) термины по [1] и [2], а также следующие термины с соответствующими определениями:</w:t>
      </w:r>
    </w:p>
    <w:p w:rsidR="00F81775" w:rsidRPr="00896C9F" w:rsidRDefault="00F81775" w:rsidP="00FF72B1">
      <w:pPr>
        <w:spacing w:after="0" w:line="240" w:lineRule="auto"/>
        <w:ind w:firstLine="567"/>
        <w:jc w:val="both"/>
        <w:outlineLvl w:val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3.1</w:t>
      </w: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Иностранный изготовитель:</w:t>
      </w: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Юридическое лицо, зарегистрированное и проводящее операционную деятельность и производство продукции, в государстве не входящее в Евразийский экономический союз (ЕАЭС).</w:t>
      </w:r>
    </w:p>
    <w:p w:rsidR="0040732B" w:rsidRPr="00896C9F" w:rsidRDefault="0040732B" w:rsidP="00FF72B1">
      <w:pPr>
        <w:pBdr>
          <w:bottom w:val="single" w:sz="4" w:space="1" w:color="auto"/>
        </w:pBdr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40732B" w:rsidRPr="00896C9F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Проект редакция 1</w:t>
      </w:r>
    </w:p>
    <w:p w:rsidR="00F81775" w:rsidRPr="00896C9F" w:rsidRDefault="00F81775" w:rsidP="00FF72B1">
      <w:pPr>
        <w:spacing w:after="0" w:line="240" w:lineRule="auto"/>
        <w:ind w:firstLine="567"/>
        <w:jc w:val="both"/>
        <w:outlineLvl w:val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lastRenderedPageBreak/>
        <w:t>3.2 Уполномоченное изготовителем лицо:</w:t>
      </w: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Зарегистрированное в установленном законодательством порядке юридическое лицо, которое на основании договора с иностранным изготовителем осуществляет действия от имени этого изготовителя при подтверждении соответствия продукции, а также несет полную ответственность за несоответствие продукции установленным требованиям.</w:t>
      </w:r>
    </w:p>
    <w:p w:rsidR="00F81775" w:rsidRPr="00896C9F" w:rsidRDefault="00F81775" w:rsidP="00FF72B1">
      <w:pPr>
        <w:spacing w:after="0" w:line="240" w:lineRule="auto"/>
        <w:ind w:firstLine="567"/>
        <w:jc w:val="both"/>
        <w:outlineLvl w:val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3.3 Доказательственные материалы:</w:t>
      </w: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Документы, прямо или косвенно, частично или полностью свидетельствующие о соответствии продукции требованиям, установленным национальными стандартами и межгосударственными стандартами, принятыми в Республике Казахстан.</w:t>
      </w:r>
    </w:p>
    <w:p w:rsidR="00F81775" w:rsidRPr="00896C9F" w:rsidRDefault="00F81775" w:rsidP="00FF72B1">
      <w:pPr>
        <w:spacing w:after="0" w:line="240" w:lineRule="auto"/>
        <w:ind w:firstLine="567"/>
        <w:jc w:val="both"/>
        <w:outlineLvl w:val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3.4 Анализ состояния производства:</w:t>
      </w: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Элемент схемы оценки (подтверждения) соответствия, представляющий собой операцию, проводимую органом по подтверждению соответствия с целью установления наличия у заявителя необходимых условий для обеспечения постоянного соответствия выпускаемой продукции требованиям, подтверждаемым (подтвержденным) при сертификации.</w:t>
      </w:r>
    </w:p>
    <w:p w:rsidR="00F81775" w:rsidRPr="00896C9F" w:rsidRDefault="00896C9F" w:rsidP="00FF72B1">
      <w:pPr>
        <w:spacing w:after="0" w:line="240" w:lineRule="auto"/>
        <w:ind w:firstLine="567"/>
        <w:jc w:val="both"/>
        <w:outlineLvl w:val="0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3.5 Продавец:</w:t>
      </w:r>
      <w:r w:rsidR="00F81775"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 </w:t>
      </w: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Зарегистрированное </w:t>
      </w:r>
      <w:r w:rsidR="00F81775"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>в соответствии с законодательством Республики Казахстан юридическое лицо или физическое лицо в качестве индивидуального предпринимателя, реализующее продукцию по договорам и не являющееся изготовителем.</w:t>
      </w:r>
      <w:r w:rsidR="00F81775" w:rsidRPr="00896C9F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 </w:t>
      </w:r>
    </w:p>
    <w:p w:rsidR="00F81775" w:rsidRPr="00896C9F" w:rsidRDefault="00F81775" w:rsidP="00FF72B1">
      <w:pPr>
        <w:spacing w:after="0" w:line="240" w:lineRule="auto"/>
        <w:ind w:firstLine="567"/>
        <w:jc w:val="both"/>
        <w:outlineLvl w:val="0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Общие положения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red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6C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4.1 Настоящий стандарт применяется при подтверждении соответствия продукции или услуг (в виде декларирования соответствия или сертификации) требованиям, установленным техническими регламентами, национальными и межгосударственными стандартами, </w:t>
      </w:r>
      <w:r w:rsidR="0040732B">
        <w:rPr>
          <w:rFonts w:ascii="Times New Roman" w:eastAsia="Times New Roman" w:hAnsi="Times New Roman" w:cs="Times New Roman"/>
          <w:color w:val="000000"/>
          <w:sz w:val="24"/>
          <w:szCs w:val="24"/>
        </w:rPr>
        <w:t>введенным</w:t>
      </w:r>
      <w:r w:rsidRPr="00896C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территории </w:t>
      </w:r>
      <w:r w:rsidRPr="0040732B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Республики Казахстан</w:t>
      </w:r>
      <w:r w:rsidRPr="00896C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условиями договоров.</w:t>
      </w: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4.2 </w:t>
      </w:r>
      <w:r w:rsidRPr="00896C9F">
        <w:rPr>
          <w:rFonts w:ascii="Times New Roman" w:eastAsia="SimSun" w:hAnsi="Times New Roman" w:cs="Times New Roman"/>
          <w:sz w:val="24"/>
          <w:szCs w:val="24"/>
          <w:lang w:eastAsia="ru-RU"/>
        </w:rPr>
        <w:t>Настоящий стандарт применяется при обязательном и добровольном подтверждении соответствия.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6C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4.3 Объектами подтверждения соответствия является продукция, выпускаемая в обращение на территории Республики Казахстан: 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6C9F">
        <w:rPr>
          <w:rFonts w:ascii="Times New Roman" w:eastAsia="Times New Roman" w:hAnsi="Times New Roman" w:cs="Times New Roman"/>
          <w:color w:val="000000"/>
          <w:sz w:val="24"/>
          <w:szCs w:val="24"/>
        </w:rPr>
        <w:t>- подпадающая под действие технических регламентов;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6C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включенная в </w:t>
      </w:r>
      <w:hyperlink r:id="rId13" w:history="1">
        <w:r w:rsidRPr="00896C9F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Перечень продукции, подлежащая обязательной сертификации</w:t>
        </w:r>
      </w:hyperlink>
      <w:r w:rsidRPr="00896C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[3].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6C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4.4 </w:t>
      </w:r>
      <w:r w:rsidRPr="00896C9F">
        <w:rPr>
          <w:rFonts w:ascii="Times New Roman" w:eastAsia="Calibri" w:hAnsi="Times New Roman" w:cs="Times New Roman"/>
          <w:sz w:val="24"/>
          <w:szCs w:val="24"/>
        </w:rPr>
        <w:t>Подтверждение соответствия</w:t>
      </w:r>
      <w:r w:rsidRPr="00896C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продукции проводят органы по </w:t>
      </w:r>
      <w:r w:rsidRPr="00896C9F">
        <w:rPr>
          <w:rFonts w:ascii="Times New Roman" w:eastAsia="Calibri" w:hAnsi="Times New Roman" w:cs="Times New Roman"/>
          <w:sz w:val="24"/>
          <w:szCs w:val="24"/>
        </w:rPr>
        <w:t>подтверждению соответствия</w:t>
      </w:r>
      <w:r w:rsidRPr="00896C9F">
        <w:rPr>
          <w:rFonts w:ascii="Times New Roman" w:eastAsia="Times New Roman" w:hAnsi="Times New Roman" w:cs="Times New Roman"/>
          <w:color w:val="000000"/>
          <w:sz w:val="24"/>
          <w:szCs w:val="24"/>
        </w:rPr>
        <w:t>, аккредитованные в установленном порядке, на основании полученной заявки.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6C9F">
        <w:rPr>
          <w:rFonts w:ascii="Times New Roman" w:eastAsia="Times New Roman" w:hAnsi="Times New Roman" w:cs="Times New Roman"/>
          <w:color w:val="000000"/>
          <w:sz w:val="24"/>
          <w:szCs w:val="24"/>
        </w:rPr>
        <w:t>4.5 Подтверждение соответствия продукции проводится по схемам настоящего стандарта, обеспечивающая необходимую доказательность соответствия продукции установленным требованиям технических регламентов и документами по стандартизации. Схему подтверждения соответствия определяет заявитель совместно с органом по подтверждению соответствия.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6C9F">
        <w:rPr>
          <w:rFonts w:ascii="Times New Roman" w:eastAsia="Times New Roman" w:hAnsi="Times New Roman" w:cs="Times New Roman"/>
          <w:color w:val="000000"/>
          <w:sz w:val="24"/>
          <w:szCs w:val="24"/>
        </w:rPr>
        <w:t>4.6 Если представленная заявителем вместе с заявкой информация недостаточна для подтверждения соответствия продукции, орган по подтверждению соответствия предлагает заявителю сертифицировать продукцию по другой схеме подтверждения, соответствующей для данной продукции.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Производственный контроль изготовителя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5.1 Производственный контроль проводится изготовителем для обеспечения стабильности соответствия выпускаемой продукции требованиям, установленным техническим регламентом и технической документацией изготовителя, и включает в себя:</w:t>
      </w:r>
    </w:p>
    <w:p w:rsidR="00F81775" w:rsidRPr="00896C9F" w:rsidRDefault="00FF72B1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81775"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входной контроль сырья, материалов и комплектующих;</w:t>
      </w:r>
    </w:p>
    <w:p w:rsidR="00F81775" w:rsidRPr="00896C9F" w:rsidRDefault="00FF72B1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F81775"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операционный контроль технологии производства продукции;</w:t>
      </w:r>
    </w:p>
    <w:p w:rsidR="00F81775" w:rsidRPr="00896C9F" w:rsidRDefault="00FF72B1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81775"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приемочный (приемо-сдаточный) контроль готовой продукции;</w:t>
      </w:r>
    </w:p>
    <w:p w:rsidR="00F81775" w:rsidRPr="00896C9F" w:rsidRDefault="00FF72B1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81775"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продукции, не соответствующей требованиям, установленным техническим регламентом;</w:t>
      </w:r>
    </w:p>
    <w:p w:rsidR="00F81775" w:rsidRPr="00896C9F" w:rsidRDefault="00FF72B1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81775"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оборудования;</w:t>
      </w:r>
    </w:p>
    <w:p w:rsidR="00F81775" w:rsidRPr="00896C9F" w:rsidRDefault="00FF72B1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81775"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средств измерений и испытательного оборудования;</w:t>
      </w:r>
    </w:p>
    <w:p w:rsidR="00F81775" w:rsidRPr="00896C9F" w:rsidRDefault="00FF72B1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81775"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разработки и ведения технической документации;</w:t>
      </w:r>
    </w:p>
    <w:p w:rsidR="00F81775" w:rsidRPr="00896C9F" w:rsidRDefault="00FF72B1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81775"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параметров окружающей среды на рабочих местах;</w:t>
      </w:r>
    </w:p>
    <w:p w:rsidR="00F81775" w:rsidRPr="00896C9F" w:rsidRDefault="00FF72B1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81775"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санитарно-защитной зоны (при наличии);</w:t>
      </w:r>
    </w:p>
    <w:p w:rsidR="00F81775" w:rsidRPr="00896C9F" w:rsidRDefault="00FF72B1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81775"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гигиену персонала (для производств пищевой продукции);</w:t>
      </w:r>
    </w:p>
    <w:p w:rsidR="00F81775" w:rsidRPr="00896C9F" w:rsidRDefault="00FF72B1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81775"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периодический контроль готовой продукции.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5.2 Изготовитель несет ответственность за обеспечение соответствия производимой им продукции требованиям, установленным техническим регламентом.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Исследование проекта продукции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6.1 Под исследованием проекта продукции понимаются анализ технической документации, в соответствии с которой изготавливается продукция, а также анализ результатов проведенных расчетов, испытаний макетов, моделей, экспериментальных образцов продукции.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 Исследование проекта продукции проводится органом по подтверждению соответствия путем рассмотрения, представленной заявителем технической документации, устанавливающей требования безопасности и содержащей (при необходимости) сведения о стадиях проектирования, производства и эксплуатации продукции. 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Техническая документация представляется заявителем в объеме, необходимом для проведения исследования проекта продукции на соответствие требованиям, установленным техническим регламентом к продукции.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 Результаты исследования проекта продукции оформляются органом по подтверждению соответствия в форме заключения. 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указанного заключения устанавливается руководящими документами системы менеджмента органа по подтверждению соответствия. 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об исследовании проекта продукции оформляется в 2 экземплярах. 1 экземпляр указанного заключения направляется заявителю.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Исследование типа продукции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 Под исследованием типа продукции понимается анализ параметров и характеристик продукции данного типа в отношении ее соответствия требованиям технического регламента и технической документации при производстве идентичной продукции. 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 Исследование типа продукции (если иное не установлено техническим регламентом) проводится: 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 отношении продукции, применяемой на опасных производственных объектах; 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 случае невозможности проведения испытаний продукции в полном объеме до ее монтажа (сборки, установки) на месте эксплуатации; 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 случае если заявитель при подтверждении соответствия продукции не применяет стандарты, в результате применения которых на добровольной основе обеспечивается соблюдение требований технического регламента (в том числе для инновационной продукции). 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7.3 Исследование типа продукции проводится одним из следующих способов: 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исследование (испытание) образца продукции для запланированного производства как типового представителя всей будущей продукции; 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анализ технической документации, исследование (испытание) образца продукции или критических составных частей (компонентов) продукции.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7.4 Исследование типа продукции проводится органом по подтверждению соответствия (при необходимости с привлечением аккредитованной испытательной лаборатории (центра)).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 Результаты исследования типа продукции оформляются органом по подтверждению соответствия продукции в форме заключения, если иное не установлено техническим регламентом. 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об исследовании типа продукции оформляется в 2 экземплярах. 1 экземпляр указанного заключения направляется заявителю.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7.6 При подтверждении соответствия продукции в форме декларирования соответствия в случае наличия положительных результатов проведенного исследования типа продукции органом по подтверждению соответствия оформляется сертификат соответствия.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96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Схем</w:t>
      </w:r>
      <w:r w:rsidRPr="00896C9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ы</w:t>
      </w:r>
      <w:r w:rsidRPr="00896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подтверждения соответствия</w:t>
      </w:r>
      <w:r w:rsidRPr="00896C9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продукции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8.1 Схема сертификации 1с применяется для серийно выпускаемой продукции.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 при сертификации по схеме 1с является изготовитель (уполномоченное изготовителем лицо).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Изготовитель принимает все необходимые меры по обеспечению стабильности процесса производства и соответствия изготавливаемой продукции требованиям технического регламента, а также осуществляет производственный контроль в соответствии с п. 5 настоящего стандарта.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по подтверждению соответствия продукции проводит идентификацию и отбор образцов (проб) продукции для проведения испытаний, а также проводит анализ состояния производства в соответствии с [2].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по подтверждению соответствия продукции проводит инспекционный контроль сертифицированной продукции в течение срока действия сертификата соответствия продукции 1 раз в год, если иное не установлено техническим регламентом, посредством идентификации, испытаний образцов (проб) продукции и (или) посредством анализа состояния производства в филиалах изготовителя и (или) на производственных площадках, которые изготавливают продукцию.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сертификата соответствия серийно выпускаемой продукции устанавливается орган по подтверждению соответствия продукции на срок не более 5 лет, если иное не предусмотрено техническим регламентом.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8.2 Схема сертификации 2с применяется для серийно выпускаемой продукции при наличии у изготовителя внедренной системы менеджмента, сертифицированной органом по подтверждению соответствия системы менеджмента.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 при сертификации по схеме 2с является изготовитель (уполномоченное изготовителем лицо).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Изготовитель принимает все необходимые меры по обеспечению стабильности процесса производства и соответствия изготавливаемой продукции требованиям технического регламента, а также осуществляет производственный контроль в соответствии с п. 5 настоящего стандарта.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по подтверждению соответствия продукции проводит идентификацию и отбор образцов (проб) продукции для проведения их испытаний.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 по подтверждению соответствия продукции проводит инспекционного контроля сертифицированной продукции в течение срока действия сертификата соответствия продукции 1 раз в год, если иное не установлено техническим регламентом, посредством идентификации, испытаний образцов (проб) продукции в аккредитованной испытательной лаборатории (центре).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8.3 Схема сертификации 3с применяется для партии продукции.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 при сертификации по схеме 3с является изготовитель (уполномоченное изготовителем лицо) или продавец (импортер).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по подтверждению соответствия продукции проводит в присутствии заявителя идентификацию партии продукции или идентификацию и отбор образцов (проб) продукции из партии для проведения испытаний (в случае если техническим регламентом не установлена возможность использования результатов испытаний для последующих партий аналогичной продукции).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сертификата соответствия партии продукции не устанавливается, если иное не предусмотрено техническим регламентом.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8.4 Схема сертификации 4с применяется для единичного изделия в случае, если исследования (испытания) и измерения для этого изделия не являются разрушающими.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 при сертификации по схеме 4с является изготовитель (уполномоченное изготовителем лицо) или продавец (импортер).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по подтверждению соответствия продукции проводит идентификацию единичного изделия для проведения испытаний</w:t>
      </w:r>
      <w:r w:rsidRPr="00896C9F">
        <w:rPr>
          <w:rFonts w:ascii="Times New Roman" w:hAnsi="Times New Roman" w:cs="Times New Roman"/>
          <w:sz w:val="24"/>
          <w:szCs w:val="24"/>
        </w:rPr>
        <w:t xml:space="preserve"> </w:t>
      </w: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аккредитованной испытательной лаборатории (центре)</w:t>
      </w:r>
      <w:r w:rsidRPr="00896C9F">
        <w:rPr>
          <w:rFonts w:ascii="Times New Roman" w:hAnsi="Times New Roman" w:cs="Times New Roman"/>
          <w:sz w:val="24"/>
          <w:szCs w:val="24"/>
        </w:rPr>
        <w:t xml:space="preserve"> </w:t>
      </w: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если техническим регламентом не установлена возможность использования результатов исследований (испытаний) и измерений единичного изделия для последующих единичных изделий аналогичной продукции).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обеспечивает маркировку продукции единым знаком обращения в порядке, утверждаемом Комиссией.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8.5 Схема сертификации 5с применяется для серийно выпускаемой продукции в случае, если в полной мере невозможно или затруднительно подтвердить соответствие требованиям технического регламента при проведении испытаний готовой продукции.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 при сертификации по схеме 5с является изготовитель (уполномоченное изготовителем лицо).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Изготовитель принимает все необходимые меры по обеспечению стабильности процесса производства и соответствия изготавливаемой продукции требованиям технического регламента, а также осуществляет производственный контроль в соответствии с </w:t>
      </w:r>
      <w:r w:rsidR="00FF72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разделом</w:t>
      </w: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по подтверждению соответствия проводит идентификацию и отбор образцов (проб) продукции для проведения их испытаний и анализ состояния производства в соответствии с [2].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по подтверждению соответствия продукции проводит исследование проекта продукции в соответствии с п. 6 настоящего стандарта.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8.6 Схема сертификации 6с применяется для серийно выпускаемой продукции в случае, если в полной мере невозможно или затруднительно подтвердить соответствие требованиям технического регламента при проведении испытаний готовой продукции, а также в случае наличия у изготовителя внедренной системы менеджмента, сертифицированной органом по подтверждению соответствия системы менеджмента.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 при сертификации по схеме 6с является изготовитель (уполномоченное изготовителем лицо).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Заявитель принимает все необходимые меры по обеспечению стабильности функционирования внедренной и сертифицированной системы менеджмента и условий производства для изготовления продукции, соответствующей требованиям технического </w:t>
      </w: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регламента, а также осуществляет производственный контроль в соответствии с п. 5 настоящего стандарта.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по подтверждению соответствия продукции проводит исследование проекта продукции в соответствии с п. 6 настоящего стандарта.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по подтверждению соответствия продукции проводит инспекционный контроль сертифицированной продукции в течение срока действия сертификата соответствия продукции 1 раз в год, если иное не установлено техническим регламентом, посредством идентификации и испытаний образцов (проб) продукции в аккредитованной испытательной лаборатории (центре).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сертификата соответствия серийно выпускаемой продукции устанавливается орган по подтверждению соответствия продукции на срок не более 5 лет, если иное не предусмотрено техническим регламентом.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8.7 Схема сертификации 7с применяется для продукции, предназначенной для постановки на серийное производство, в случае планирования выпуска модификаций продукции.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 при сертификации по схеме 7с является изготовитель (уполномоченное изготовителем лицо).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принимает все необходимые меры по обеспечению стабильности процесса производства и соответствия изготавливаемой продукции требованиям технического регламента, а также осуществляет производственный контроль в соответствии с п. 5 настоящего стандарта.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по подтверждению соответствия продукции проводит анализ состояния производства в соответствии с [2].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по подтверждению соответствия продукции проводит исследование типа продукции одним из способов, предусмотренных в соответствии с п. 7 настоящего стандарта.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по подтверждению соответствия продукции проводит инспекционный контроль сертифицированной продукции в течение срока действия сертификата соответствия продукции 1 раз в год, если иное не установлено техническим регламентом, посредством идентификации и испытаний образцов (проб) продукции в аккредитованной испытательной лаборатории (центре).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8.8 Схема сертификации 8с применяется для продукции, предназначенной для постановки на серийное производство, в случае планирования выпуска модификаций продукции и при наличии у изготовителя внедренной системы менеджмента, сертифицированной органом по подтверждению соответствия системы менеджмента.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 при сертификации по схеме 8с является изготовитель (уполномоченное изготовителем лицо).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Изготовитель принимает все необходимые меры по обеспечению стабильности функционирования внедренной и сертифицированной системы менеджмента и условий производства для изготовления продукции, соответствующей требованиям технического регламента, а также осуществляет производственный контроль в соответствии с п. 5 настоящего стандарта.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по подтверждению соответствия продукции проводит исследование типа продукции одним из способов, предусмотренных в соответствии с п. 7 настоящего стандарта.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по подтверждению соответствия продукции проводит инспекционный контроль сертифицированной продукции в течение срока действия сертификата соответствия продукции 1 раз в год, если иное не установлено техническим регламентом, посредством идентификации и испытаний образцов (проб) продукции в аккредитованной испытательной лаборатории (центре)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8.9 Схема сертификации 9с применяется для импортируемой продукции в случае сертификации партии продукции небольшого объема для собственных нужд, производства или единичного изделия, приобретаемого целевым назначением для оснащения производственных и иных объектов.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 при сертификации по схеме 9с является изготовитель (уполномоченное изготовителем лицо), продавец (импортер).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по схеме 9с проводится на основе анализа технической документации. Результаты анализа представленных заявителем документов, в состав которых входит техническая документация на продукцию, оформляются в заключении, в котором орган по подтверждению соответствия продукции дает оценку соответствия продукции требованиям технического регламента.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8.10 Схема сертификации 10с применяется при сертификации продукции отечественных производителей при нерегулярном выпуске или при продолжительном производстве в небольших объемах выпуска.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 при сертификации по схеме 9с является изготовитель (уполномоченное изготовителем лицо), продавец (импортер).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по схеме 10с проводится на основе анализа технической документации. Результаты анализа представленных заявителем документов, в состав которых входит техническая документация на продукцию, оформляются в заключении, в котором орган по подтверждению соответствия продукции дает оценку соответствия продукции требованиям технического регламента.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орган по подтверждению соответствия продукции проводит анализ состояния производства в соответствии с [2].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8.11 При наличии у заявителя сертификата соответствия на систему менеджмента качества на производство сертифицируемой продукции, выданного или признаваемого в рамках государственной системы технического регулирования Республики Казахстан, анализ состояния производства не проводится.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8.12 Если техническими регламентами и документами по стандартизации установлены испытания, связанные с большими затратами средств, времени и для трудно транспортируемых изделий, когда проведение сертификационных испытаний является сложным, а отбор образцов дорогостоящим, орган по подтверждению соответствия продукции может принять решение о совмещении сертификационных испытаний с испытаниями, проводимыми в процессе производства с участием представителей органа по подтверждению соответствия продукции и лаборатории в соответствии с методиками проведения испытаний определенной областью аккредитации.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8.13 Сертификат соответствия серийно выпускаемой продукции, производимой (изготавливаемой) в нескольких филиалах изготовителя и (или) на производственных площадках, может быть выдан на указанную продукцию на максимальный срок, установленный п. 8.1 настоящего стандарта, при соблюдении следующих условий: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проведение органом по подтверждению соответствия продукции анализа состояния производства и подтверждение наличия у изготовителя необходимых условий для обеспечения постоянного (стабильного) соответствия изготавливаемой (производимой) продукции требованиям технического регламента, подтверждаемым при ее сертификации;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наличие положительных результатов проведения сертификационных испытаний (исследований) и измерений образцов (проб) сертифицируемой продукции, производимой во всех филиалах изготовителя и (или) на производственных площадках;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распространение внедренной изготовителем системы менеджмента во всех филиалах изготовителя сертифицированной продукции или организация изготовителем осуществления производственного контроля во всех его филиалах и (или) на </w:t>
      </w: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производственных площадках;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наличие разработанного органом по подтверждению соответствия продукции и согласованного изготовителем графика проведения последовательного анализа состояния производства в филиалах изготовителя и (или) на производственных площадках (с указанием сроков проведения указанного анализа).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C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Маркировка продукции знаком соответствия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 Продукция, на которую распространяется действие сертификата соответствия, маркируется знаком соответствия в соответствии с [5] и по </w:t>
      </w:r>
      <w:r w:rsidRPr="0040732B">
        <w:rPr>
          <w:rFonts w:ascii="Times New Roman" w:eastAsia="Times New Roman" w:hAnsi="Times New Roman" w:cs="Times New Roman"/>
          <w:sz w:val="24"/>
          <w:szCs w:val="24"/>
          <w:lang w:eastAsia="ru-RU"/>
        </w:rPr>
        <w:t>СТ РК 3.1</w:t>
      </w: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 РК 3.25.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9.2 Маркировку продукции знаком соответствия осуществляет заявитель, являющийся изготовителем, импортером (продавцом), в соответствии с требованиями СТ РК 3.1.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Подтверждение соответствия услуги, процессов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 Сертификация услуг, процессов осуществляется на соответствие требованиям, установленным документами по стандартизации. 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Схемы подтверждения, применяемые при сертификации, определяются заявителем совместно с органом по подтверждению соответствия, с учетом особенностей исполнения услуг, процессов возможности проведения испытаний, требуемого уровня доказательности, возможных затрат заявителя при обеспечении сохранности имущества потребителя.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10.3 Схемы должны быть указаны в документе, устанавливающем порядок проведения сертификации однородных услуг. Схемы сертификации, применяемые при сертификации услуг, приведены в Приложении 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10.4 Срок действия сертификата устанавливает органом по подтверждению соответствия продукции с учетом схемы подтверждения на услугу, а также срока, на который выдан сертификат на систему менеджмента, но не более чем на 3 (три) года. 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Схемы декларирования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11</w:t>
      </w: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.1 Схема декларирования соответствия 1д применяется для серийно выпускаемой продукции при декларировании соответствия на основании собственных доказательств заявителя.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 при декларировании соответствия по схеме 1д является изготовитель (уполномоченное изготовителем лицо).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Изготовитель осуществляет производственный контроль в соответствии с п. 5 настоящего стандарта и принимает все необходимые меры, чтобы процесс производства был стабильным и обеспечивал соответствие изготавливаемой продукции требованиям технического регламента.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или по поручению заявителя орган по подтверждению соответствия продукции, либо аккредитованная испытательная лаборатория (центр), либо собственная испытательная лаборатория изготовителя (если иное не установлено техническим регламентом) проводит идентификацию и отбор образцов (проб) продукции в соответствии с [2].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Исследования (испытания) и измерения отобранных образцов (проб) продукции по выбору заявителя проводятся в аккредитованной испытательной лаборатории (центре) или собственной испытательной лаборатории изготовителя (если иное не установлено техническим регламентом).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Действие декларации о соответствии продукции серийного производства устанавливается на срок не более 5 лет, если иное не предусмотрено техническим регламентом.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11.2 Схема декларирования соответствия 2д применяется для партии продукции или единичного изделия при декларировании соответствия на основании собственных доказательств заявителя.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 при декларировании соответствия по схеме 2д является изготовитель (уполномоченное изготовителем лицо), продавец (импортер).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или по поручению заявителя орган по подтверждению соответствия продукции, либо аккредитованная испытательная лаборатория (центр), либо собственная испытательная лаборатория изготовителя (если иное не установлено техническим регламентом) проводит идентификацию и отбор образцов (проб) продукции в соответствии с [2].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Исследования (испытания) и измерения отобранных образцов (проб) продукции или единичного изделия по выбору заявителя проводятся в аккредитованной испытательной лаборатории (центре) или собственной испытательной лаборатории изготовителя (если иное не установлено техническим регламентом, а также в случае, если техническим регламентом не установлена возможность использования результатов испытаний образцов (проб) продукции или единичного изделия для последующих партий или единичных изделий аналогичной продукции).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техническим регламентом установлена возможность использования результатов испытаний образцов (проб) продукции или единичного изделия для последующих партий или единичных изделий аналогичной продукции, на которую ранее была принята и зарегистрирована декларация о соответствии, заявитель проводит идентификацию партии или единичного изделия для установления их аналогичности по отношению к продукции, на которую ранее была принята и зарегистрирована декларация о соответствии. Если заявителем установлена такая аналогичность, отбор образцов (проб) продукции и исследования (испытания) и измерения не проводятся. В этом случае срок действия используемого протокола испытаний продукции устанавливается в техническом регламенте.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декларации о соответствии для партии продукции не устанавливается, если иное не предусмотрено техническим регламентом.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896C9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.3</w:t>
      </w: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Схема декларирования соответствия 3д применяется для серийно выпускаемой продукции при декларировании соответствия на основании доказательств, полученных с участием аккредитованной испытательной лаборатории (центра), и собственных доказательств заявителя (при наличии).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 при декларировании соответствия по схеме 3д является изготовитель (уполномоченное изготовителем лицо).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Изготовитель осуществляет производственный контроль в соответствии с п. 5 настоящего стандарта и принимает все необходимые меры, чтобы процесс производства был стабильным и обеспечивал соответствие изготавливаемой продукции требованиям технического регламента.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или по поручению заявителя орган по подтверждению соответствия продукции либо аккредитованная испытательная лаборатория (центр) проводит идентификацию и отбор образцов (проб) продукции в соответствии с [2].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проводит исследования (испытания) и измерения отобранных образцов (проб) продукции в аккредитованной испытательной лаборатории (центре).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11.4 Схема декларирования соответствия 4д применяется для партии продукции или единичного изделия при декларировании соответствия на основании доказательств, полученных с участием аккредитованной испытательной лаборатории (центра), и </w:t>
      </w: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собственных доказательств заявителя (при наличии).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 при декларировании соответствия по схеме 4д является изготовитель (уполномоченное изготовителем лицо), продавец (импортер).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или по поручению заявителя орган по подтверждению соответствия продукции либо аккредитованная испытательная лаборатория (центр) проводит идентификацию и отбор образцов (проб) продукции в соответствии с [2].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проводит исследования (испытания) и измерения отобранных образцов (проб) продукции или единичного изделия в аккредитованной испытательной лаборатории (центре).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техническим регламентом установлена возможность использования результатов испытаний образцов (проб) продукции или единичного изделия для последующих партий или единичных изделий аналогичной продукции, на которую ранее была принята и зарегистрирована декларация о соответствии, заявитель проводит идентификацию партии или единичного изделия для установления их аналогичности по отношению к продукции, на которую ранее была принята и зарегистрирована декларация о соответствии. Если заявителем установлена такая аналогичность, отбор образцов (проб) продукции и исследования (испытания) и измерения не проводятся. В этом случае срок действия используемого протокола испытаний продукции устанавливается в техническом регламенте.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11.5 Схема декларирования соответствия 5д применяется для продукции, предназначенной для постановки на серийное производство, в случае планирования выпуска модификаций продукции.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декларирования соответствия 5д применяется на основании собственных доказательств заявителя (при наличии) и доказательств, полученных с участием органа по подтверждению соответствия продукции и (при необходимости) аккредитованной испытательной лаборатории (центра).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 при декларировании соответствия по схеме 5д является изготовитель (уполномоченное изготовителем лицо).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Изготовитель осуществляет производственный контроль в соответствии с п. 5 настоящего стандарта и принимает все необходимые меры, чтобы процесс производства был стабильным и обеспечивал соответствие изготавливаемой продукции требованиям технического регламента.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подает в орган по подтверждению соответствия продукции заявку на проведение исследования типа продукции.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по подтверждению соответствия продукции проводит исследование типа продукции в соответствии с п. 7 настоящего стандарта.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положительных результатах проведенного исследования типа продукции орган по подтверждению соответствия продукции оформляет сертификат соответствия на тип продукции и выдает его заявителю.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на тип продукции является неотъемлемой частью декларации о соответствии.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11.6 Схема декларирования соответствия 6д применяется для серийно выпускаемой продукции при наличии у изготовителя внедренной системы менеджмента, сертифицированной органом по подтверждению соответствия  системы менеджмента.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декларирования соответствия 6д применяется на основании собственных доказательств заявителя (при наличии) и доказательств, полученных в том числе с участием органа по подтверждению соответствия  системы менеджмента и аккредитованной испытательной лаборатории (центра).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 при декларировании соответствия по схеме 6д является изготовитель (уполномоченное изготовителем лицо).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Изготовитель осуществляет производственный контроль в соответствии с п. 5 настоящего стандарта и принимает все необходимые меры по обеспечению стабильности функционирования внедренной и сертифицированной системы менеджмента и условий производства для изготовления продукции, соответствующей требованиям технического регламента.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или по поручению заявителя орган по подтверждению соответствия продукции либо аккредитованная испытательная лаборатория (центр) проводит идентификацию и отбор образцов (проб) продукции в соответствии с [2].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Исследования (испытания) и измерения отобранных образцов (проб) продукции проводятся в аккредитованной испытательной лаборатории (центре).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75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0732B" w:rsidRPr="00896C9F" w:rsidRDefault="0040732B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А</w:t>
      </w:r>
    </w:p>
    <w:p w:rsidR="00F81775" w:rsidRPr="0040732B" w:rsidRDefault="00F81775" w:rsidP="00FF72B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73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(обязательное)</w:t>
      </w: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Схема сертификации услуг</w:t>
      </w:r>
    </w:p>
    <w:p w:rsidR="00F81775" w:rsidRDefault="00F81775" w:rsidP="00FF72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2B1" w:rsidRDefault="00FF72B1" w:rsidP="00FF72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А.1 Схема сертификации услуг приведена в таблице А.1.</w:t>
      </w:r>
    </w:p>
    <w:p w:rsidR="00FF72B1" w:rsidRDefault="00FF72B1" w:rsidP="00FF72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2B1" w:rsidRPr="00896C9F" w:rsidRDefault="00FF72B1" w:rsidP="00FF7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А.1 - </w:t>
      </w:r>
      <w:r w:rsidRPr="00FF72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Схема сертификации услуг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4"/>
        <w:gridCol w:w="1115"/>
        <w:gridCol w:w="1284"/>
        <w:gridCol w:w="1233"/>
        <w:gridCol w:w="1252"/>
        <w:gridCol w:w="1364"/>
        <w:gridCol w:w="2737"/>
      </w:tblGrid>
      <w:tr w:rsidR="00F81775" w:rsidRPr="00896C9F" w:rsidTr="0040732B">
        <w:tc>
          <w:tcPr>
            <w:tcW w:w="764" w:type="dxa"/>
            <w:tcBorders>
              <w:bottom w:val="double" w:sz="4" w:space="0" w:color="auto"/>
            </w:tcBorders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  <w:t xml:space="preserve">Но- мер схе- мы </w:t>
            </w:r>
          </w:p>
        </w:tc>
        <w:tc>
          <w:tcPr>
            <w:tcW w:w="1115" w:type="dxa"/>
            <w:tcBorders>
              <w:bottom w:val="double" w:sz="4" w:space="0" w:color="auto"/>
            </w:tcBorders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  <w:t xml:space="preserve">Оценка мастер- ства испол- нения </w:t>
            </w: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  <w:t xml:space="preserve">Оценка процесса оказания услуг 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  <w:t xml:space="preserve">Аттес- тация пред- приятия </w:t>
            </w: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  <w:t xml:space="preserve">Серти- фикация системы менедж- мента </w:t>
            </w:r>
          </w:p>
        </w:tc>
        <w:tc>
          <w:tcPr>
            <w:tcW w:w="1364" w:type="dxa"/>
            <w:tcBorders>
              <w:bottom w:val="double" w:sz="4" w:space="0" w:color="auto"/>
            </w:tcBorders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  <w:t xml:space="preserve">Выбо- рочная проверка резуль- тата услуг </w:t>
            </w:r>
          </w:p>
        </w:tc>
        <w:tc>
          <w:tcPr>
            <w:tcW w:w="2737" w:type="dxa"/>
            <w:tcBorders>
              <w:bottom w:val="double" w:sz="4" w:space="0" w:color="auto"/>
            </w:tcBorders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  <w:t xml:space="preserve">Инспекционный контроль </w:t>
            </w:r>
          </w:p>
        </w:tc>
      </w:tr>
      <w:tr w:rsidR="00F81775" w:rsidRPr="00896C9F" w:rsidTr="0040732B">
        <w:tc>
          <w:tcPr>
            <w:tcW w:w="764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  <w:t xml:space="preserve">+ </w:t>
            </w: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  <w:t xml:space="preserve">+ </w:t>
            </w:r>
          </w:p>
        </w:tc>
        <w:tc>
          <w:tcPr>
            <w:tcW w:w="2737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  <w:t xml:space="preserve">Проверка результата услуг* </w:t>
            </w:r>
          </w:p>
        </w:tc>
      </w:tr>
      <w:tr w:rsidR="00F81775" w:rsidRPr="00896C9F" w:rsidTr="0040732B">
        <w:tc>
          <w:tcPr>
            <w:tcW w:w="764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15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  <w:t xml:space="preserve">+ </w:t>
            </w:r>
          </w:p>
        </w:tc>
        <w:tc>
          <w:tcPr>
            <w:tcW w:w="1233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  <w:t xml:space="preserve">+ </w:t>
            </w:r>
          </w:p>
        </w:tc>
        <w:tc>
          <w:tcPr>
            <w:tcW w:w="1364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7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  <w:t xml:space="preserve">Контроль стабильности процесса оказания услуг </w:t>
            </w:r>
          </w:p>
        </w:tc>
      </w:tr>
      <w:tr w:rsidR="00F81775" w:rsidRPr="00896C9F" w:rsidTr="0040732B">
        <w:tc>
          <w:tcPr>
            <w:tcW w:w="764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115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  <w:t xml:space="preserve">+ </w:t>
            </w:r>
          </w:p>
        </w:tc>
        <w:tc>
          <w:tcPr>
            <w:tcW w:w="2737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  <w:t xml:space="preserve">Выборочная проверка результата услуг </w:t>
            </w:r>
          </w:p>
        </w:tc>
      </w:tr>
      <w:tr w:rsidR="00F81775" w:rsidRPr="00896C9F" w:rsidTr="0040732B">
        <w:tc>
          <w:tcPr>
            <w:tcW w:w="764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115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  <w:t xml:space="preserve">+ </w:t>
            </w:r>
          </w:p>
        </w:tc>
        <w:tc>
          <w:tcPr>
            <w:tcW w:w="1252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  <w:t xml:space="preserve">+ </w:t>
            </w:r>
          </w:p>
        </w:tc>
        <w:tc>
          <w:tcPr>
            <w:tcW w:w="2737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  <w:t xml:space="preserve">Выборочная проверка результата услуг* </w:t>
            </w:r>
          </w:p>
        </w:tc>
      </w:tr>
      <w:tr w:rsidR="00F81775" w:rsidRPr="00896C9F" w:rsidTr="0040732B">
        <w:tc>
          <w:tcPr>
            <w:tcW w:w="764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1115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  <w:t xml:space="preserve">+ </w:t>
            </w:r>
          </w:p>
        </w:tc>
        <w:tc>
          <w:tcPr>
            <w:tcW w:w="1364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7" w:type="dxa"/>
            <w:shd w:val="clear" w:color="auto" w:fill="auto"/>
            <w:hideMark/>
          </w:tcPr>
          <w:p w:rsidR="00F81775" w:rsidRPr="00896C9F" w:rsidRDefault="00F81775" w:rsidP="00FF72B1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</w:pPr>
            <w:r w:rsidRPr="00896C9F"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  <w:t xml:space="preserve">Контроль стабильности процесса оказания услуг </w:t>
            </w:r>
          </w:p>
        </w:tc>
      </w:tr>
      <w:tr w:rsidR="0040732B" w:rsidRPr="00896C9F" w:rsidTr="00CA35F1">
        <w:tc>
          <w:tcPr>
            <w:tcW w:w="9749" w:type="dxa"/>
            <w:gridSpan w:val="7"/>
            <w:shd w:val="clear" w:color="auto" w:fill="auto"/>
          </w:tcPr>
          <w:p w:rsidR="0040732B" w:rsidRPr="0040732B" w:rsidRDefault="0040732B" w:rsidP="00FF72B1">
            <w:pPr>
              <w:spacing w:after="0" w:line="240" w:lineRule="auto"/>
              <w:ind w:firstLine="567"/>
              <w:jc w:val="both"/>
              <w:rPr>
                <w:rFonts w:ascii="Times New Roman" w:eastAsia="Consola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Примечание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4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Сертификация нематериальных услуг осуществляется методом социологической оценки </w:t>
            </w:r>
          </w:p>
        </w:tc>
      </w:tr>
    </w:tbl>
    <w:p w:rsidR="00F81775" w:rsidRPr="00896C9F" w:rsidRDefault="00F81775" w:rsidP="00FF72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75" w:rsidRPr="00FF72B1" w:rsidRDefault="00FF72B1" w:rsidP="00FF72B1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72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А.2 </w:t>
      </w:r>
      <w:r w:rsidR="00F81775" w:rsidRPr="00FF72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Применение схемы сертификации услуг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72B1">
        <w:rPr>
          <w:rFonts w:ascii="Times New Roman" w:eastAsia="Calibri" w:hAnsi="Times New Roman" w:cs="Times New Roman"/>
          <w:b/>
          <w:sz w:val="24"/>
          <w:szCs w:val="24"/>
        </w:rPr>
        <w:t>Схема 1</w:t>
      </w: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 предусматривает оценку мастерства исполнителя услуг, что включает проверку условий работы, знаний технологической, нормативной документации, опыта работы, сведений о повышении квалификации и выборочную проверку результата услуг (отремонтированных, вычищенных и других изделий), а также последующий инспекционный контроль. 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Рекомендуется применять для сертификации услуг, оказываемых индивидуальными предпринимателями и небольшими предприятиями. 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72B1">
        <w:rPr>
          <w:rFonts w:ascii="Times New Roman" w:eastAsia="Calibri" w:hAnsi="Times New Roman" w:cs="Times New Roman"/>
          <w:b/>
          <w:sz w:val="24"/>
          <w:szCs w:val="24"/>
        </w:rPr>
        <w:t>Схема 2</w:t>
      </w: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 предусматривает оценку процесса оказания услуг, которая может осуществляться двумя способами: </w:t>
      </w:r>
    </w:p>
    <w:p w:rsidR="00F81775" w:rsidRPr="00896C9F" w:rsidRDefault="00F81775" w:rsidP="00FF72B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- проверкой технологического процесса, мастерства исполнителя, условий обслуживания; </w:t>
      </w:r>
    </w:p>
    <w:p w:rsidR="00F81775" w:rsidRPr="00896C9F" w:rsidRDefault="00F81775" w:rsidP="00FF72B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- оценкой системы менеджмента. </w:t>
      </w:r>
    </w:p>
    <w:p w:rsidR="00F81775" w:rsidRPr="00896C9F" w:rsidRDefault="00F81775" w:rsidP="00FF72B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C9F">
        <w:rPr>
          <w:rFonts w:ascii="Times New Roman" w:eastAsia="Calibri" w:hAnsi="Times New Roman" w:cs="Times New Roman"/>
          <w:sz w:val="24"/>
          <w:szCs w:val="24"/>
        </w:rPr>
        <w:t>Инспекционный контроль осуществляется путем контроля стабильности процесса оказания ус</w:t>
      </w:r>
      <w:r w:rsidR="00FF72B1">
        <w:rPr>
          <w:rFonts w:ascii="Times New Roman" w:eastAsia="Calibri" w:hAnsi="Times New Roman" w:cs="Times New Roman"/>
          <w:sz w:val="24"/>
          <w:szCs w:val="24"/>
        </w:rPr>
        <w:t>луг.</w:t>
      </w:r>
    </w:p>
    <w:p w:rsidR="00F81775" w:rsidRPr="00896C9F" w:rsidRDefault="00F81775" w:rsidP="00FF72B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При проверке технологического процесса контролируется: </w:t>
      </w:r>
    </w:p>
    <w:p w:rsidR="00F81775" w:rsidRPr="00896C9F" w:rsidRDefault="00FF72B1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81775" w:rsidRPr="00896C9F">
        <w:rPr>
          <w:rFonts w:ascii="Times New Roman" w:eastAsia="Calibri" w:hAnsi="Times New Roman" w:cs="Times New Roman"/>
          <w:sz w:val="24"/>
          <w:szCs w:val="24"/>
        </w:rPr>
        <w:t xml:space="preserve">полнота технологической документации; </w:t>
      </w:r>
    </w:p>
    <w:p w:rsidR="00F81775" w:rsidRPr="00896C9F" w:rsidRDefault="00FF72B1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81775" w:rsidRPr="00896C9F">
        <w:rPr>
          <w:rFonts w:ascii="Times New Roman" w:eastAsia="Calibri" w:hAnsi="Times New Roman" w:cs="Times New Roman"/>
          <w:sz w:val="24"/>
          <w:szCs w:val="24"/>
        </w:rPr>
        <w:t xml:space="preserve">соответствие оборудования требованиям выполняемого техпроцесса; </w:t>
      </w:r>
    </w:p>
    <w:p w:rsidR="00F81775" w:rsidRPr="00896C9F" w:rsidRDefault="00FF72B1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81775" w:rsidRPr="00896C9F">
        <w:rPr>
          <w:rFonts w:ascii="Times New Roman" w:eastAsia="Calibri" w:hAnsi="Times New Roman" w:cs="Times New Roman"/>
          <w:sz w:val="24"/>
          <w:szCs w:val="24"/>
        </w:rPr>
        <w:t xml:space="preserve">соответствие квалификации исполнителей требованиям выполняемого технологического процесса; </w:t>
      </w:r>
    </w:p>
    <w:p w:rsidR="00F81775" w:rsidRPr="00896C9F" w:rsidRDefault="00FF72B1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81775" w:rsidRPr="00896C9F">
        <w:rPr>
          <w:rFonts w:ascii="Times New Roman" w:eastAsia="Calibri" w:hAnsi="Times New Roman" w:cs="Times New Roman"/>
          <w:sz w:val="24"/>
          <w:szCs w:val="24"/>
        </w:rPr>
        <w:t xml:space="preserve">соблюдение технологической дисциплины; </w:t>
      </w:r>
    </w:p>
    <w:p w:rsidR="00F81775" w:rsidRPr="00896C9F" w:rsidRDefault="00FF72B1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81775" w:rsidRPr="00896C9F">
        <w:rPr>
          <w:rFonts w:ascii="Times New Roman" w:eastAsia="Calibri" w:hAnsi="Times New Roman" w:cs="Times New Roman"/>
          <w:sz w:val="24"/>
          <w:szCs w:val="24"/>
        </w:rPr>
        <w:t xml:space="preserve">соответствие оснастки, контрольно-измерительных приборов и инструментов требованиям выполняемого технологического процесса. </w:t>
      </w:r>
    </w:p>
    <w:p w:rsidR="00F81775" w:rsidRPr="00896C9F" w:rsidRDefault="00F81775" w:rsidP="00FF72B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При оценке системы менеджмента проверяется: </w:t>
      </w:r>
    </w:p>
    <w:p w:rsidR="00F81775" w:rsidRPr="00896C9F" w:rsidRDefault="00FF72B1" w:rsidP="00FF72B1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 п</w:t>
      </w:r>
      <w:r w:rsidR="00F81775" w:rsidRPr="00896C9F">
        <w:rPr>
          <w:rFonts w:ascii="Times New Roman" w:eastAsia="Calibri" w:hAnsi="Times New Roman" w:cs="Times New Roman"/>
          <w:sz w:val="24"/>
          <w:szCs w:val="24"/>
        </w:rPr>
        <w:t xml:space="preserve">олитика в области качества; </w:t>
      </w:r>
    </w:p>
    <w:p w:rsidR="00F81775" w:rsidRPr="00896C9F" w:rsidRDefault="00FF72B1" w:rsidP="00FF72B1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</w:t>
      </w:r>
      <w:r w:rsidR="00F81775" w:rsidRPr="00896C9F">
        <w:rPr>
          <w:rFonts w:ascii="Times New Roman" w:eastAsia="Calibri" w:hAnsi="Times New Roman" w:cs="Times New Roman"/>
          <w:sz w:val="24"/>
          <w:szCs w:val="24"/>
        </w:rPr>
        <w:t xml:space="preserve">уководство по качеству; </w:t>
      </w:r>
    </w:p>
    <w:p w:rsidR="00F81775" w:rsidRPr="00896C9F" w:rsidRDefault="00FF72B1" w:rsidP="00FF72B1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</w:t>
      </w:r>
      <w:r w:rsidR="00F81775" w:rsidRPr="00896C9F">
        <w:rPr>
          <w:rFonts w:ascii="Times New Roman" w:eastAsia="Calibri" w:hAnsi="Times New Roman" w:cs="Times New Roman"/>
          <w:sz w:val="24"/>
          <w:szCs w:val="24"/>
        </w:rPr>
        <w:t>оответствие элементов системы менеджмента установленным требованиям;</w:t>
      </w:r>
    </w:p>
    <w:p w:rsidR="00F81775" w:rsidRPr="00896C9F" w:rsidRDefault="00FF72B1" w:rsidP="00FF72B1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81775" w:rsidRPr="00896C9F">
        <w:rPr>
          <w:rFonts w:ascii="Times New Roman" w:eastAsia="Calibri" w:hAnsi="Times New Roman" w:cs="Times New Roman"/>
          <w:sz w:val="24"/>
          <w:szCs w:val="24"/>
        </w:rPr>
        <w:t xml:space="preserve">эффективность системы менеджмента с точки зрения достижений целей, установленных в областях качества. </w:t>
      </w:r>
    </w:p>
    <w:p w:rsidR="00F81775" w:rsidRPr="00896C9F" w:rsidRDefault="00F81775" w:rsidP="00FF72B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При наличии у заявителя сертификата на систему менеджмента качества оценка системы менеджмента не проводится. 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72B1">
        <w:rPr>
          <w:rFonts w:ascii="Times New Roman" w:eastAsia="Calibri" w:hAnsi="Times New Roman" w:cs="Times New Roman"/>
          <w:b/>
          <w:sz w:val="24"/>
          <w:szCs w:val="24"/>
        </w:rPr>
        <w:t>Схема 3</w:t>
      </w: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 предусматривает сплошную проверку результата услуг. </w:t>
      </w:r>
    </w:p>
    <w:p w:rsidR="00F81775" w:rsidRPr="00896C9F" w:rsidRDefault="00F81775" w:rsidP="00FF72B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Схема </w:t>
      </w:r>
      <w:r w:rsidR="00FF72B1">
        <w:rPr>
          <w:rFonts w:ascii="Times New Roman" w:eastAsia="Calibri" w:hAnsi="Times New Roman" w:cs="Times New Roman"/>
          <w:sz w:val="24"/>
          <w:szCs w:val="24"/>
        </w:rPr>
        <w:t xml:space="preserve">3 </w:t>
      </w: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может применяться для сертификации материальных услуг (ремонта и изготовление изделий по индивидуальным заказам). </w:t>
      </w:r>
    </w:p>
    <w:p w:rsidR="00F81775" w:rsidRPr="00896C9F" w:rsidRDefault="00F81775" w:rsidP="00FF72B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C9F">
        <w:rPr>
          <w:rFonts w:ascii="Times New Roman" w:eastAsia="Calibri" w:hAnsi="Times New Roman" w:cs="Times New Roman"/>
          <w:sz w:val="24"/>
          <w:szCs w:val="24"/>
        </w:rPr>
        <w:t>Инспекционный контроль осуществляется путем выборо</w:t>
      </w:r>
      <w:r w:rsidR="00FF72B1">
        <w:rPr>
          <w:rFonts w:ascii="Times New Roman" w:eastAsia="Calibri" w:hAnsi="Times New Roman" w:cs="Times New Roman"/>
          <w:sz w:val="24"/>
          <w:szCs w:val="24"/>
        </w:rPr>
        <w:t>чной проверки результата услуг.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72B1">
        <w:rPr>
          <w:rFonts w:ascii="Times New Roman" w:eastAsia="Calibri" w:hAnsi="Times New Roman" w:cs="Times New Roman"/>
          <w:b/>
          <w:sz w:val="24"/>
          <w:szCs w:val="24"/>
        </w:rPr>
        <w:t xml:space="preserve">Схема 4 </w:t>
      </w: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предусматривает аттестацию предприятия, что включает проверку: </w:t>
      </w:r>
    </w:p>
    <w:p w:rsidR="00F81775" w:rsidRPr="00896C9F" w:rsidRDefault="00F81775" w:rsidP="00FF72B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- состояния его материальной-технической базы; </w:t>
      </w:r>
    </w:p>
    <w:p w:rsidR="00F81775" w:rsidRPr="00896C9F" w:rsidRDefault="00F81775" w:rsidP="00FF72B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- санитарно-гигиенических условий обслуживания потребителей; </w:t>
      </w:r>
    </w:p>
    <w:p w:rsidR="00F81775" w:rsidRPr="00896C9F" w:rsidRDefault="00F81775" w:rsidP="00FF72B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- ассортимента и качества услуг, включая наряду с целевыми и дополнительные услуг; </w:t>
      </w:r>
    </w:p>
    <w:p w:rsidR="00F81775" w:rsidRPr="00896C9F" w:rsidRDefault="00F81775" w:rsidP="00FF72B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- четкости и своевременности обслуживания; </w:t>
      </w:r>
    </w:p>
    <w:p w:rsidR="00F81775" w:rsidRPr="00896C9F" w:rsidRDefault="00F81775" w:rsidP="00FF72B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- качества обслуживания (этика общения, комфортность, эстетичность, учет запросов потребителя и т.д.); </w:t>
      </w:r>
    </w:p>
    <w:p w:rsidR="00F81775" w:rsidRPr="00896C9F" w:rsidRDefault="00F81775" w:rsidP="00FF72B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- профессионального мастерства обслуживающего персонала. </w:t>
      </w:r>
    </w:p>
    <w:p w:rsidR="00F81775" w:rsidRPr="00896C9F" w:rsidRDefault="00F81775" w:rsidP="00FF72B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Рекомендуется применять при сертификации гостиниц, ресторанов, парикмахерских, кинотеатров и др. </w:t>
      </w:r>
    </w:p>
    <w:p w:rsidR="00F81775" w:rsidRPr="00896C9F" w:rsidRDefault="00F81775" w:rsidP="00FF72B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Результатом оценки предприятия в целом может быть присвоение разряда (категории, класса, звезды). </w:t>
      </w:r>
    </w:p>
    <w:p w:rsidR="00F81775" w:rsidRPr="00896C9F" w:rsidRDefault="00F81775" w:rsidP="00FF72B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Инспекционный контроль может осуществляться с использованием социологических методов. 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72B1">
        <w:rPr>
          <w:rFonts w:ascii="Times New Roman" w:eastAsia="Calibri" w:hAnsi="Times New Roman" w:cs="Times New Roman"/>
          <w:b/>
          <w:sz w:val="24"/>
          <w:szCs w:val="24"/>
        </w:rPr>
        <w:t>Схема 5</w:t>
      </w: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 предусматривает сертификацию системы менеджмента и последующий инспекционный контроль за стабильностью ее функционирования.</w:t>
      </w:r>
    </w:p>
    <w:p w:rsidR="00F81775" w:rsidRPr="00896C9F" w:rsidRDefault="00F81775" w:rsidP="00FF72B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C9F">
        <w:rPr>
          <w:rFonts w:ascii="Times New Roman" w:eastAsia="Calibri" w:hAnsi="Times New Roman" w:cs="Times New Roman"/>
          <w:sz w:val="24"/>
          <w:szCs w:val="24"/>
        </w:rPr>
        <w:t xml:space="preserve">Сертификация системы менеджмента осуществляется органом по подтверждению соответствия услуг с привлечением экспертов-аудиторов по системам менеджмента в соответствии с документами по стандартизации Государственной системы технического регулирования Республики Казахстан. Может применяться при сертификации всех видов услуг. </w:t>
      </w:r>
    </w:p>
    <w:p w:rsidR="00F81775" w:rsidRPr="00896C9F" w:rsidRDefault="00F81775" w:rsidP="00FF72B1">
      <w:pPr>
        <w:spacing w:after="0" w:line="240" w:lineRule="auto"/>
        <w:ind w:left="142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1775" w:rsidRPr="00896C9F" w:rsidRDefault="00F81775" w:rsidP="00FF72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5F1">
        <w:rPr>
          <w:rFonts w:ascii="Times New Roman" w:eastAsia="Calibri" w:hAnsi="Times New Roman" w:cs="Times New Roman"/>
          <w:sz w:val="20"/>
          <w:szCs w:val="20"/>
        </w:rPr>
        <w:t xml:space="preserve">Примечание </w:t>
      </w:r>
      <w:r w:rsidR="00CA35F1">
        <w:rPr>
          <w:rFonts w:ascii="Times New Roman" w:eastAsia="Calibri" w:hAnsi="Times New Roman" w:cs="Times New Roman"/>
          <w:sz w:val="20"/>
          <w:szCs w:val="20"/>
        </w:rPr>
        <w:t>–</w:t>
      </w:r>
      <w:r w:rsidRPr="00CA35F1">
        <w:rPr>
          <w:rFonts w:ascii="Times New Roman" w:eastAsia="Calibri" w:hAnsi="Times New Roman" w:cs="Times New Roman"/>
          <w:sz w:val="20"/>
          <w:szCs w:val="20"/>
        </w:rPr>
        <w:t xml:space="preserve"> Сертификация нематериальных услуг осуществляется путем экспертной или социологической оценки.</w:t>
      </w:r>
    </w:p>
    <w:p w:rsidR="00F81775" w:rsidRDefault="00F81775" w:rsidP="00FF72B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5F1" w:rsidRPr="00896C9F" w:rsidRDefault="00CA35F1" w:rsidP="00FF72B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</w:rPr>
      </w:pP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96C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Библиография</w:t>
      </w: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[1] Закон Республики Казахстан от 9 ноября 2004 года № 603 «О техническом регулировании».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[2] Постановление Правительства Республики Казахстан от 4 февраля 2008 года </w:t>
      </w:r>
      <w:r w:rsidR="00CA3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№ 90 «Об утверждении Технического регламента «Процедуры подтверждения соответствия».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[3</w:t>
      </w:r>
      <w:r w:rsidRPr="00CA3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 </w:t>
      </w:r>
      <w:hyperlink r:id="rId14" w:history="1">
        <w:r w:rsidRPr="00CA35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Постановлением Правительства Республики Казахстан от 20 апреля 2005 г.</w:t>
        </w:r>
        <w:r w:rsidR="00CA35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      </w:t>
        </w:r>
        <w:r w:rsidRPr="00CA35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 №</w:t>
        </w:r>
        <w:r w:rsidRPr="00CA35F1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 </w:t>
        </w:r>
      </w:hyperlink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367 «Об обязательном подтверждении соответствия продукции в Республике Казахстан».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[4] Приказ Министра по инвестициям и развитию Республики Казахстан от </w:t>
      </w:r>
      <w:r w:rsidR="00CA3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12 октября 2018 года № 710. Зарегистрирован в Министерстве юстиции Республики Казахстан 19 ноября 2018 года № 17758 «Об утверждении правил подтверждения соответствия».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[5] Приказ Министра по инвестициям и развитию Республики Казахстан </w:t>
      </w:r>
      <w:r w:rsidR="00CA3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15 октября 2016 года № 724 «Об утверждении Технического регламента «Требования к маркировке продукции».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[6] Решение Совета Евразийской экономической комиссии от 18 апреля 2018 года </w:t>
      </w:r>
      <w:r w:rsidR="00CA3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896C9F">
        <w:rPr>
          <w:rFonts w:ascii="Times New Roman" w:eastAsia="Times New Roman" w:hAnsi="Times New Roman" w:cs="Times New Roman"/>
          <w:sz w:val="24"/>
          <w:szCs w:val="24"/>
          <w:lang w:eastAsia="ru-RU"/>
        </w:rPr>
        <w:t>№ 44 О типовых схемах оценки соответствия.</w:t>
      </w: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  <w:lang w:val="kk-KZ"/>
        </w:rPr>
      </w:pP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F81775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A35F1" w:rsidRDefault="00CA35F1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A35F1" w:rsidRDefault="00CA35F1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A35F1" w:rsidRDefault="00CA35F1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A35F1" w:rsidRPr="00896C9F" w:rsidRDefault="00CA35F1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F81775" w:rsidRPr="00896C9F" w:rsidRDefault="00F81775" w:rsidP="00FF72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F81775" w:rsidRPr="00CA35F1" w:rsidRDefault="00F81775" w:rsidP="00FF72B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81775" w:rsidRPr="00CA35F1" w:rsidRDefault="00F81775" w:rsidP="00FF72B1">
      <w:pPr>
        <w:pBdr>
          <w:bottom w:val="single" w:sz="4" w:space="1" w:color="auto"/>
        </w:pBd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A35F1" w:rsidRDefault="00CA35F1" w:rsidP="00FF72B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81775" w:rsidRPr="00CA35F1" w:rsidRDefault="00F81775" w:rsidP="00FF72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F1">
        <w:rPr>
          <w:rFonts w:ascii="Times New Roman" w:hAnsi="Times New Roman" w:cs="Times New Roman"/>
          <w:sz w:val="24"/>
          <w:szCs w:val="24"/>
        </w:rPr>
        <w:t>МКС 03.120.20</w:t>
      </w:r>
    </w:p>
    <w:p w:rsidR="00F81775" w:rsidRPr="00CA35F1" w:rsidRDefault="00F81775" w:rsidP="00FF72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1775" w:rsidRPr="00CA35F1" w:rsidRDefault="00F81775" w:rsidP="00FF72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F1">
        <w:rPr>
          <w:rFonts w:ascii="Times New Roman" w:hAnsi="Times New Roman" w:cs="Times New Roman"/>
          <w:b/>
          <w:sz w:val="24"/>
          <w:szCs w:val="24"/>
        </w:rPr>
        <w:t>Ключевые слова</w:t>
      </w:r>
      <w:r w:rsidRPr="00CA35F1">
        <w:rPr>
          <w:rFonts w:ascii="Times New Roman" w:hAnsi="Times New Roman" w:cs="Times New Roman"/>
          <w:sz w:val="24"/>
          <w:szCs w:val="24"/>
        </w:rPr>
        <w:t xml:space="preserve">: </w:t>
      </w:r>
      <w:r w:rsidR="00CA35F1" w:rsidRPr="00CA35F1">
        <w:rPr>
          <w:rFonts w:ascii="Times New Roman" w:hAnsi="Times New Roman" w:cs="Times New Roman"/>
          <w:sz w:val="24"/>
          <w:szCs w:val="24"/>
        </w:rPr>
        <w:t xml:space="preserve">Схемы </w:t>
      </w:r>
      <w:r w:rsidRPr="00CA35F1">
        <w:rPr>
          <w:rFonts w:ascii="Times New Roman" w:hAnsi="Times New Roman" w:cs="Times New Roman"/>
          <w:sz w:val="24"/>
          <w:szCs w:val="24"/>
        </w:rPr>
        <w:t>сертификации, подтверждение соответствия продукции, сертификат соответствия, испытания, продукции, безопасность продукции</w:t>
      </w:r>
    </w:p>
    <w:p w:rsidR="00F81775" w:rsidRPr="00CA35F1" w:rsidRDefault="00F81775" w:rsidP="00FF72B1">
      <w:pPr>
        <w:pBdr>
          <w:bottom w:val="single" w:sz="4" w:space="1" w:color="auto"/>
        </w:pBd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A35F1" w:rsidRDefault="00CA35F1" w:rsidP="00FF72B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A35F1" w:rsidRPr="00CA35F1" w:rsidRDefault="00CA35F1" w:rsidP="00FF72B1">
      <w:pPr>
        <w:pBdr>
          <w:bottom w:val="single" w:sz="4" w:space="1" w:color="auto"/>
        </w:pBd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A35F1" w:rsidRDefault="00CA35F1" w:rsidP="00FF72B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A35F1" w:rsidRPr="00CA35F1" w:rsidRDefault="00CA35F1" w:rsidP="00FF72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F1">
        <w:rPr>
          <w:rFonts w:ascii="Times New Roman" w:hAnsi="Times New Roman" w:cs="Times New Roman"/>
          <w:sz w:val="24"/>
          <w:szCs w:val="24"/>
        </w:rPr>
        <w:t>МКС 03.120.20</w:t>
      </w:r>
    </w:p>
    <w:p w:rsidR="00CA35F1" w:rsidRPr="00CA35F1" w:rsidRDefault="00CA35F1" w:rsidP="00FF72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5F1" w:rsidRPr="00CA35F1" w:rsidRDefault="00CA35F1" w:rsidP="00FF72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F1">
        <w:rPr>
          <w:rFonts w:ascii="Times New Roman" w:hAnsi="Times New Roman" w:cs="Times New Roman"/>
          <w:b/>
          <w:sz w:val="24"/>
          <w:szCs w:val="24"/>
        </w:rPr>
        <w:t>Ключевые слова</w:t>
      </w:r>
      <w:r w:rsidRPr="00CA35F1">
        <w:rPr>
          <w:rFonts w:ascii="Times New Roman" w:hAnsi="Times New Roman" w:cs="Times New Roman"/>
          <w:sz w:val="24"/>
          <w:szCs w:val="24"/>
        </w:rPr>
        <w:t>: Схемы сертификации, подтверждение соответствия продукции, сертификат соответствия, испытания, продукции, безопасность продукции</w:t>
      </w:r>
    </w:p>
    <w:p w:rsidR="00CA35F1" w:rsidRPr="00CA35F1" w:rsidRDefault="00CA35F1" w:rsidP="00FF72B1">
      <w:pPr>
        <w:pBdr>
          <w:bottom w:val="single" w:sz="4" w:space="1" w:color="auto"/>
        </w:pBd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A35F1" w:rsidRDefault="00CA35F1" w:rsidP="00FF72B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A35F1" w:rsidRDefault="00CA35F1" w:rsidP="00FF72B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81775" w:rsidRPr="00CA35F1" w:rsidRDefault="00F81775" w:rsidP="00FF72B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A35F1">
        <w:rPr>
          <w:rFonts w:ascii="Times New Roman" w:hAnsi="Times New Roman" w:cs="Times New Roman"/>
          <w:sz w:val="24"/>
          <w:szCs w:val="24"/>
        </w:rPr>
        <w:t>РАЗРАБОТЧИК</w:t>
      </w:r>
    </w:p>
    <w:p w:rsidR="00F81775" w:rsidRPr="00CA35F1" w:rsidRDefault="00F81775" w:rsidP="00FF72B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81775" w:rsidRPr="00896C9F" w:rsidRDefault="00F81775" w:rsidP="00FF72B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РГП на ПХВ «Казахстанский институт стандартизации и сертификации»</w:t>
      </w:r>
    </w:p>
    <w:p w:rsidR="00F81775" w:rsidRPr="00896C9F" w:rsidRDefault="00F81775" w:rsidP="00FF72B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</w:t>
      </w:r>
    </w:p>
    <w:p w:rsidR="00F81775" w:rsidRPr="00896C9F" w:rsidRDefault="00F81775" w:rsidP="00FF72B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Генерального директора                                                                              И.В. Хамитов</w:t>
      </w:r>
    </w:p>
    <w:p w:rsidR="00F81775" w:rsidRPr="00896C9F" w:rsidRDefault="00F81775" w:rsidP="00FF72B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Заместитель начальник </w:t>
      </w:r>
    </w:p>
    <w:p w:rsidR="00F81775" w:rsidRPr="00896C9F" w:rsidRDefault="00F81775" w:rsidP="00FF72B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 стандартизации                                                                                Е.А. Кулешова</w:t>
      </w:r>
    </w:p>
    <w:p w:rsidR="00F81775" w:rsidRPr="00896C9F" w:rsidRDefault="00F81775" w:rsidP="00FF72B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1775" w:rsidRPr="00896C9F" w:rsidRDefault="00F81775" w:rsidP="00FF72B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Заместитель начальника </w:t>
      </w:r>
    </w:p>
    <w:p w:rsidR="00F81775" w:rsidRPr="00896C9F" w:rsidRDefault="00F81775" w:rsidP="00FF72B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C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 анализа и систематизации                                                              А.А. Мусин</w:t>
      </w:r>
    </w:p>
    <w:p w:rsidR="00F81775" w:rsidRPr="00896C9F" w:rsidRDefault="00F81775" w:rsidP="00FF72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A9F" w:rsidRPr="00896C9F" w:rsidRDefault="00787A9F" w:rsidP="00FF72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87A9F" w:rsidRPr="00896C9F" w:rsidSect="00896C9F">
      <w:headerReference w:type="even" r:id="rId15"/>
      <w:headerReference w:type="default" r:id="rId16"/>
      <w:footerReference w:type="even" r:id="rId17"/>
      <w:footerReference w:type="default" r:id="rId18"/>
      <w:pgSz w:w="11909" w:h="16834" w:code="9"/>
      <w:pgMar w:top="1418" w:right="1418" w:bottom="1418" w:left="1134" w:header="1021" w:footer="1021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004" w:rsidRDefault="00480004">
      <w:pPr>
        <w:spacing w:after="0" w:line="240" w:lineRule="auto"/>
      </w:pPr>
      <w:r>
        <w:separator/>
      </w:r>
    </w:p>
  </w:endnote>
  <w:endnote w:type="continuationSeparator" w:id="0">
    <w:p w:rsidR="00480004" w:rsidRDefault="00480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5F1" w:rsidRDefault="00CA35F1">
    <w:pPr>
      <w:pStyle w:val="a5"/>
    </w:pPr>
    <w:r>
      <w:fldChar w:fldCharType="begin"/>
    </w:r>
    <w:r>
      <w:instrText>PAGE   \* MERGEFORMAT</w:instrText>
    </w:r>
    <w:r>
      <w:fldChar w:fldCharType="separate"/>
    </w:r>
    <w:r w:rsidR="00B909F9">
      <w:rPr>
        <w:noProof/>
      </w:rPr>
      <w:t>II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5F1" w:rsidRDefault="00CA35F1" w:rsidP="00CA35F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III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5F1" w:rsidRPr="0099227C" w:rsidRDefault="00CA35F1" w:rsidP="00CA35F1">
    <w:pPr>
      <w:pStyle w:val="a5"/>
      <w:rPr>
        <w:rFonts w:ascii="Times New Roman" w:hAnsi="Times New Roman"/>
      </w:rPr>
    </w:pPr>
    <w:r w:rsidRPr="0099227C">
      <w:rPr>
        <w:rFonts w:ascii="Times New Roman" w:hAnsi="Times New Roman"/>
      </w:rPr>
      <w:fldChar w:fldCharType="begin"/>
    </w:r>
    <w:r w:rsidRPr="0099227C">
      <w:rPr>
        <w:rFonts w:ascii="Times New Roman" w:hAnsi="Times New Roman"/>
      </w:rPr>
      <w:instrText>PAGE   \* MERGEFORMAT</w:instrText>
    </w:r>
    <w:r w:rsidRPr="0099227C">
      <w:rPr>
        <w:rFonts w:ascii="Times New Roman" w:hAnsi="Times New Roman"/>
      </w:rPr>
      <w:fldChar w:fldCharType="separate"/>
    </w:r>
    <w:r w:rsidR="00B909F9">
      <w:rPr>
        <w:rFonts w:ascii="Times New Roman" w:hAnsi="Times New Roman"/>
        <w:noProof/>
      </w:rPr>
      <w:t>14</w:t>
    </w:r>
    <w:r w:rsidRPr="0099227C">
      <w:rPr>
        <w:rFonts w:ascii="Times New Roman" w:hAnsi="Times New Roman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5F1" w:rsidRPr="0099227C" w:rsidRDefault="00CA35F1" w:rsidP="00CA35F1">
    <w:pPr>
      <w:pStyle w:val="a5"/>
      <w:jc w:val="right"/>
      <w:rPr>
        <w:rFonts w:ascii="Times New Roman" w:hAnsi="Times New Roman"/>
      </w:rPr>
    </w:pPr>
    <w:r w:rsidRPr="0099227C">
      <w:rPr>
        <w:rFonts w:ascii="Times New Roman" w:hAnsi="Times New Roman"/>
      </w:rPr>
      <w:fldChar w:fldCharType="begin"/>
    </w:r>
    <w:r w:rsidRPr="0099227C">
      <w:rPr>
        <w:rFonts w:ascii="Times New Roman" w:hAnsi="Times New Roman"/>
      </w:rPr>
      <w:instrText>PAGE   \* MERGEFORMAT</w:instrText>
    </w:r>
    <w:r w:rsidRPr="0099227C">
      <w:rPr>
        <w:rFonts w:ascii="Times New Roman" w:hAnsi="Times New Roman"/>
      </w:rPr>
      <w:fldChar w:fldCharType="separate"/>
    </w:r>
    <w:r w:rsidR="00B909F9">
      <w:rPr>
        <w:rFonts w:ascii="Times New Roman" w:hAnsi="Times New Roman"/>
        <w:noProof/>
      </w:rPr>
      <w:t>15</w:t>
    </w:r>
    <w:r w:rsidRPr="0099227C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004" w:rsidRDefault="00480004">
      <w:pPr>
        <w:spacing w:after="0" w:line="240" w:lineRule="auto"/>
      </w:pPr>
      <w:r>
        <w:separator/>
      </w:r>
    </w:p>
  </w:footnote>
  <w:footnote w:type="continuationSeparator" w:id="0">
    <w:p w:rsidR="00480004" w:rsidRDefault="004800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5F1" w:rsidRPr="00896C9F" w:rsidRDefault="00CA35F1" w:rsidP="00896C9F">
    <w:pPr>
      <w:pStyle w:val="a3"/>
      <w:rPr>
        <w:rFonts w:ascii="Times New Roman" w:hAnsi="Times New Roman"/>
        <w:i/>
      </w:rPr>
    </w:pPr>
    <w:r w:rsidRPr="00896C9F">
      <w:rPr>
        <w:rFonts w:ascii="Times New Roman" w:hAnsi="Times New Roman"/>
        <w:b/>
        <w:iCs/>
      </w:rPr>
      <w:t>СТ РК ____</w:t>
    </w:r>
    <w:r w:rsidRPr="00896C9F">
      <w:rPr>
        <w:rStyle w:val="a7"/>
        <w:b/>
        <w:shd w:val="clear" w:color="auto" w:fill="FFFFFF"/>
      </w:rPr>
      <w:t>-</w:t>
    </w:r>
    <w:r w:rsidRPr="00896C9F">
      <w:rPr>
        <w:rStyle w:val="a7"/>
        <w:b/>
        <w:i w:val="0"/>
        <w:shd w:val="clear" w:color="auto" w:fill="FFFFFF"/>
      </w:rPr>
      <w:t>201</w:t>
    </w:r>
    <w:r w:rsidRPr="00896C9F">
      <w:rPr>
        <w:rStyle w:val="a7"/>
        <w:b/>
        <w:shd w:val="clear" w:color="auto" w:fill="FFFFFF"/>
      </w:rPr>
      <w:t>_</w:t>
    </w:r>
  </w:p>
  <w:p w:rsidR="00CA35F1" w:rsidRPr="00BC55B0" w:rsidRDefault="00CA35F1" w:rsidP="00896C9F">
    <w:pPr>
      <w:pStyle w:val="a3"/>
      <w:rPr>
        <w:rFonts w:ascii="Times New Roman" w:hAnsi="Times New Roman"/>
        <w:i/>
      </w:rPr>
    </w:pPr>
    <w:r w:rsidRPr="00BC55B0">
      <w:rPr>
        <w:rFonts w:ascii="Times New Roman" w:hAnsi="Times New Roman"/>
        <w:i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5F1" w:rsidRPr="00896C9F" w:rsidRDefault="00CA35F1" w:rsidP="00896C9F">
    <w:pPr>
      <w:pStyle w:val="a3"/>
      <w:rPr>
        <w:rFonts w:ascii="Times New Roman" w:hAnsi="Times New Roman"/>
        <w:i/>
      </w:rPr>
    </w:pPr>
    <w:r w:rsidRPr="00896C9F">
      <w:rPr>
        <w:rFonts w:ascii="Times New Roman" w:hAnsi="Times New Roman"/>
        <w:b/>
        <w:iCs/>
      </w:rPr>
      <w:t>СТ РК ____</w:t>
    </w:r>
    <w:r w:rsidRPr="00896C9F">
      <w:rPr>
        <w:rFonts w:ascii="Times New Roman" w:hAnsi="Times New Roman"/>
        <w:b/>
        <w:i/>
      </w:rPr>
      <w:t>-</w:t>
    </w:r>
    <w:r w:rsidRPr="00896C9F">
      <w:rPr>
        <w:rFonts w:ascii="Times New Roman" w:hAnsi="Times New Roman"/>
        <w:b/>
      </w:rPr>
      <w:t>201</w:t>
    </w:r>
    <w:r w:rsidRPr="00896C9F">
      <w:rPr>
        <w:rFonts w:ascii="Times New Roman" w:hAnsi="Times New Roman"/>
        <w:b/>
        <w:i/>
      </w:rPr>
      <w:t>_</w:t>
    </w:r>
  </w:p>
  <w:p w:rsidR="00CA35F1" w:rsidRPr="00896C9F" w:rsidRDefault="00CA35F1" w:rsidP="00896C9F">
    <w:pPr>
      <w:pStyle w:val="a3"/>
      <w:rPr>
        <w:rFonts w:ascii="Times New Roman" w:hAnsi="Times New Roman"/>
        <w:i/>
      </w:rPr>
    </w:pPr>
    <w:r w:rsidRPr="00896C9F">
      <w:rPr>
        <w:rFonts w:ascii="Times New Roman" w:hAnsi="Times New Roman"/>
        <w:i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5F1" w:rsidRPr="0099227C" w:rsidRDefault="00CA35F1" w:rsidP="00CA35F1">
    <w:pPr>
      <w:pStyle w:val="a3"/>
      <w:rPr>
        <w:rFonts w:ascii="Times New Roman" w:hAnsi="Times New Roman"/>
        <w:i/>
      </w:rPr>
    </w:pPr>
    <w:r w:rsidRPr="0099227C">
      <w:rPr>
        <w:rFonts w:ascii="Times New Roman" w:hAnsi="Times New Roman"/>
        <w:b/>
        <w:iCs/>
      </w:rPr>
      <w:t xml:space="preserve">СТ РК </w:t>
    </w:r>
    <w:r>
      <w:rPr>
        <w:rFonts w:ascii="Times New Roman" w:hAnsi="Times New Roman"/>
        <w:b/>
        <w:iCs/>
      </w:rPr>
      <w:t>____</w:t>
    </w:r>
    <w:r w:rsidRPr="0099227C">
      <w:rPr>
        <w:rStyle w:val="a7"/>
        <w:b/>
        <w:shd w:val="clear" w:color="auto" w:fill="FFFFFF"/>
      </w:rPr>
      <w:t>-</w:t>
    </w:r>
    <w:r w:rsidRPr="0099227C">
      <w:rPr>
        <w:rStyle w:val="a7"/>
        <w:b/>
        <w:i w:val="0"/>
        <w:shd w:val="clear" w:color="auto" w:fill="FFFFFF"/>
      </w:rPr>
      <w:t>201</w:t>
    </w:r>
    <w:r w:rsidRPr="0099227C">
      <w:rPr>
        <w:rStyle w:val="a7"/>
        <w:b/>
        <w:shd w:val="clear" w:color="auto" w:fill="FFFFFF"/>
      </w:rPr>
      <w:t>_</w:t>
    </w:r>
  </w:p>
  <w:p w:rsidR="00CA35F1" w:rsidRDefault="00CA35F1" w:rsidP="0040732B">
    <w:pPr>
      <w:pStyle w:val="a3"/>
    </w:pPr>
    <w:r w:rsidRPr="0099227C">
      <w:rPr>
        <w:rFonts w:ascii="Times New Roman" w:hAnsi="Times New Roman"/>
        <w:i/>
      </w:rPr>
      <w:t xml:space="preserve">(проект, редакция </w:t>
    </w:r>
    <w:r>
      <w:rPr>
        <w:rFonts w:ascii="Times New Roman" w:hAnsi="Times New Roman"/>
        <w:i/>
      </w:rPr>
      <w:t>2</w:t>
    </w:r>
    <w:r w:rsidRPr="0099227C">
      <w:rPr>
        <w:rFonts w:ascii="Times New Roman" w:hAnsi="Times New Roman"/>
        <w:i/>
      </w:rPr>
      <w:t>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5F1" w:rsidRPr="00896C9F" w:rsidRDefault="00CA35F1" w:rsidP="00896C9F">
    <w:pPr>
      <w:pStyle w:val="a3"/>
      <w:jc w:val="right"/>
      <w:rPr>
        <w:rFonts w:ascii="Times New Roman" w:hAnsi="Times New Roman"/>
        <w:i/>
      </w:rPr>
    </w:pPr>
    <w:r w:rsidRPr="00896C9F">
      <w:rPr>
        <w:rFonts w:ascii="Times New Roman" w:hAnsi="Times New Roman"/>
        <w:b/>
        <w:iCs/>
      </w:rPr>
      <w:t>СТ РК ____</w:t>
    </w:r>
    <w:r w:rsidRPr="00896C9F">
      <w:rPr>
        <w:rStyle w:val="a7"/>
        <w:b/>
        <w:shd w:val="clear" w:color="auto" w:fill="FFFFFF"/>
      </w:rPr>
      <w:t>-</w:t>
    </w:r>
    <w:r w:rsidRPr="00896C9F">
      <w:rPr>
        <w:rStyle w:val="a7"/>
        <w:b/>
        <w:i w:val="0"/>
        <w:shd w:val="clear" w:color="auto" w:fill="FFFFFF"/>
      </w:rPr>
      <w:t>201</w:t>
    </w:r>
    <w:r w:rsidRPr="00896C9F">
      <w:rPr>
        <w:rStyle w:val="a7"/>
        <w:b/>
        <w:shd w:val="clear" w:color="auto" w:fill="FFFFFF"/>
      </w:rPr>
      <w:t>_</w:t>
    </w:r>
  </w:p>
  <w:p w:rsidR="00CA35F1" w:rsidRDefault="00CA35F1" w:rsidP="00896C9F">
    <w:pPr>
      <w:pStyle w:val="a3"/>
      <w:jc w:val="right"/>
    </w:pPr>
    <w:r w:rsidRPr="00896C9F">
      <w:rPr>
        <w:rFonts w:ascii="Times New Roman" w:hAnsi="Times New Roman"/>
        <w:i/>
      </w:rPr>
      <w:t>(Проект,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12679"/>
    <w:multiLevelType w:val="hybridMultilevel"/>
    <w:tmpl w:val="0652E90E"/>
    <w:lvl w:ilvl="0" w:tplc="011E17F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93E074E"/>
    <w:multiLevelType w:val="hybridMultilevel"/>
    <w:tmpl w:val="C79C59CC"/>
    <w:lvl w:ilvl="0" w:tplc="0F661D5C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5712471"/>
    <w:multiLevelType w:val="hybridMultilevel"/>
    <w:tmpl w:val="73C23834"/>
    <w:lvl w:ilvl="0" w:tplc="77D6CE8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9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775"/>
    <w:rsid w:val="00086908"/>
    <w:rsid w:val="00152F44"/>
    <w:rsid w:val="00283EED"/>
    <w:rsid w:val="002B1793"/>
    <w:rsid w:val="002E5EA7"/>
    <w:rsid w:val="0040732B"/>
    <w:rsid w:val="00480004"/>
    <w:rsid w:val="006431F5"/>
    <w:rsid w:val="00787A9F"/>
    <w:rsid w:val="00896C9F"/>
    <w:rsid w:val="008E2412"/>
    <w:rsid w:val="00B00A53"/>
    <w:rsid w:val="00B11B36"/>
    <w:rsid w:val="00B30F7B"/>
    <w:rsid w:val="00B909F9"/>
    <w:rsid w:val="00CA35F1"/>
    <w:rsid w:val="00CC4740"/>
    <w:rsid w:val="00F81775"/>
    <w:rsid w:val="00FF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77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81775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177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F81775"/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styleId="a7">
    <w:name w:val="Emphasis"/>
    <w:uiPriority w:val="20"/>
    <w:qFormat/>
    <w:rsid w:val="00F81775"/>
    <w:rPr>
      <w:rFonts w:ascii="Times New Roman" w:hAnsi="Times New Roman" w:cs="Times New Roman" w:hint="default"/>
      <w:i/>
      <w:iCs w:val="0"/>
    </w:rPr>
  </w:style>
  <w:style w:type="character" w:styleId="a8">
    <w:name w:val="annotation reference"/>
    <w:basedOn w:val="a0"/>
    <w:uiPriority w:val="99"/>
    <w:semiHidden/>
    <w:unhideWhenUsed/>
    <w:rsid w:val="00152F4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52F4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52F4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52F4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52F44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52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2F4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073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FF72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77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81775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177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F81775"/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styleId="a7">
    <w:name w:val="Emphasis"/>
    <w:uiPriority w:val="20"/>
    <w:qFormat/>
    <w:rsid w:val="00F81775"/>
    <w:rPr>
      <w:rFonts w:ascii="Times New Roman" w:hAnsi="Times New Roman" w:cs="Times New Roman" w:hint="default"/>
      <w:i/>
      <w:iCs w:val="0"/>
    </w:rPr>
  </w:style>
  <w:style w:type="character" w:styleId="a8">
    <w:name w:val="annotation reference"/>
    <w:basedOn w:val="a0"/>
    <w:uiPriority w:val="99"/>
    <w:semiHidden/>
    <w:unhideWhenUsed/>
    <w:rsid w:val="00152F4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52F4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52F4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52F4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52F44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52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2F4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073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FF7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ocs.cntd.ru/document/902189451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docs.cntd.ru/document/9021894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4F45B-218E-4904-9FFB-E0DF7B7DE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5873</Words>
  <Characters>33479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Айтмухан Мусин</dc:creator>
  <cp:lastModifiedBy>Айтмухан Мусин</cp:lastModifiedBy>
  <cp:revision>2</cp:revision>
  <dcterms:created xsi:type="dcterms:W3CDTF">2020-03-10T04:25:00Z</dcterms:created>
  <dcterms:modified xsi:type="dcterms:W3CDTF">2020-03-10T04:25:00Z</dcterms:modified>
</cp:coreProperties>
</file>